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96728" w14:textId="415885EB" w:rsidR="009720A1" w:rsidRPr="009720A1" w:rsidRDefault="00DC2235">
      <w:pPr>
        <w:jc w:val="center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 xml:space="preserve">Minutes </w:t>
      </w:r>
    </w:p>
    <w:p w14:paraId="77575CEB" w14:textId="77777777" w:rsidR="00093659" w:rsidRDefault="009720A1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t>Town of Brighton Architectural Review Board</w:t>
      </w:r>
      <w:r w:rsidR="00A71A46">
        <w:rPr>
          <w:sz w:val="24"/>
          <w:szCs w:val="24"/>
          <w:lang w:val="en-CA"/>
        </w:rPr>
        <w:t xml:space="preserve"> (ARB)</w:t>
      </w:r>
    </w:p>
    <w:p w14:paraId="6D949915" w14:textId="77777777" w:rsidR="009720A1" w:rsidRDefault="009720A1">
      <w:pPr>
        <w:jc w:val="center"/>
        <w:rPr>
          <w:sz w:val="24"/>
          <w:szCs w:val="24"/>
        </w:rPr>
      </w:pPr>
    </w:p>
    <w:p w14:paraId="78C1A240" w14:textId="77777777" w:rsidR="00093659" w:rsidRDefault="00754891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23</w:t>
      </w:r>
      <w:r w:rsidRPr="0075489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2024</w:t>
      </w:r>
      <w:r w:rsidR="009720A1">
        <w:rPr>
          <w:sz w:val="24"/>
          <w:szCs w:val="24"/>
        </w:rPr>
        <w:t xml:space="preserve">, </w:t>
      </w:r>
      <w:r w:rsidR="00A17336">
        <w:rPr>
          <w:sz w:val="24"/>
          <w:szCs w:val="24"/>
        </w:rPr>
        <w:t>4:30 PM</w:t>
      </w:r>
    </w:p>
    <w:p w14:paraId="377A798C" w14:textId="77777777" w:rsidR="00093659" w:rsidRDefault="00093659">
      <w:pPr>
        <w:jc w:val="center"/>
        <w:rPr>
          <w:sz w:val="24"/>
          <w:szCs w:val="24"/>
        </w:rPr>
      </w:pPr>
      <w:r>
        <w:rPr>
          <w:sz w:val="24"/>
          <w:szCs w:val="24"/>
        </w:rPr>
        <w:t>Brighton Town Hall</w:t>
      </w:r>
    </w:p>
    <w:p w14:paraId="7095B2EB" w14:textId="77777777" w:rsidR="00093659" w:rsidRDefault="00093659">
      <w:pPr>
        <w:jc w:val="center"/>
        <w:rPr>
          <w:sz w:val="24"/>
          <w:szCs w:val="24"/>
        </w:rPr>
      </w:pPr>
      <w:r>
        <w:rPr>
          <w:sz w:val="24"/>
          <w:szCs w:val="24"/>
        </w:rPr>
        <w:t>2300 Elmwood Avenue</w:t>
      </w:r>
    </w:p>
    <w:p w14:paraId="39FDD104" w14:textId="77777777" w:rsidR="00093659" w:rsidRDefault="00093659">
      <w:pPr>
        <w:rPr>
          <w:sz w:val="24"/>
          <w:szCs w:val="24"/>
        </w:rPr>
      </w:pPr>
    </w:p>
    <w:p w14:paraId="594852CE" w14:textId="77777777" w:rsidR="00093659" w:rsidRDefault="009720A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093659">
        <w:rPr>
          <w:sz w:val="24"/>
          <w:szCs w:val="24"/>
        </w:rPr>
        <w:t xml:space="preserve">omments </w:t>
      </w:r>
      <w:r>
        <w:rPr>
          <w:sz w:val="24"/>
          <w:szCs w:val="24"/>
        </w:rPr>
        <w:t xml:space="preserve">or questions </w:t>
      </w:r>
      <w:r w:rsidR="00093659">
        <w:rPr>
          <w:sz w:val="24"/>
          <w:szCs w:val="24"/>
        </w:rPr>
        <w:t xml:space="preserve">may be submitted to </w:t>
      </w:r>
      <w:r w:rsidR="0023498B">
        <w:rPr>
          <w:sz w:val="24"/>
          <w:szCs w:val="24"/>
        </w:rPr>
        <w:t>Smarlin Espino</w:t>
      </w:r>
      <w:r w:rsidR="00093659">
        <w:rPr>
          <w:sz w:val="24"/>
          <w:szCs w:val="24"/>
        </w:rPr>
        <w:t>, Secretary</w:t>
      </w:r>
      <w:r w:rsidR="00A71A46">
        <w:rPr>
          <w:sz w:val="24"/>
          <w:szCs w:val="24"/>
        </w:rPr>
        <w:t xml:space="preserve"> of the ARB</w:t>
      </w:r>
      <w:r>
        <w:rPr>
          <w:sz w:val="24"/>
          <w:szCs w:val="24"/>
        </w:rPr>
        <w:t xml:space="preserve">, </w:t>
      </w:r>
      <w:hyperlink r:id="rId8" w:history="1">
        <w:r w:rsidR="0023498B" w:rsidRPr="009833A2">
          <w:rPr>
            <w:rStyle w:val="Hyperlink"/>
            <w:sz w:val="24"/>
            <w:szCs w:val="24"/>
          </w:rPr>
          <w:t>smarlin.espino@townofbrighton.org</w:t>
        </w:r>
      </w:hyperlink>
      <w:r>
        <w:rPr>
          <w:sz w:val="24"/>
          <w:szCs w:val="24"/>
        </w:rPr>
        <w:t xml:space="preserve">, or </w:t>
      </w:r>
      <w:r w:rsidR="00FE15AA">
        <w:rPr>
          <w:sz w:val="24"/>
          <w:szCs w:val="24"/>
        </w:rPr>
        <w:t>585-784-5227.</w:t>
      </w:r>
    </w:p>
    <w:p w14:paraId="469D8632" w14:textId="77777777" w:rsidR="00093659" w:rsidRDefault="00093659">
      <w:pPr>
        <w:rPr>
          <w:sz w:val="24"/>
          <w:szCs w:val="24"/>
        </w:rPr>
      </w:pPr>
    </w:p>
    <w:p w14:paraId="24321271" w14:textId="77777777" w:rsidR="00093659" w:rsidRDefault="00093659">
      <w:pPr>
        <w:rPr>
          <w:sz w:val="24"/>
          <w:szCs w:val="24"/>
        </w:rPr>
      </w:pPr>
      <w:r>
        <w:rPr>
          <w:sz w:val="24"/>
          <w:szCs w:val="24"/>
        </w:rPr>
        <w:t xml:space="preserve">Applications will be available for review on the town's website no later than twenty-four hours </w:t>
      </w:r>
      <w:r w:rsidR="0026188B">
        <w:rPr>
          <w:sz w:val="24"/>
          <w:szCs w:val="24"/>
        </w:rPr>
        <w:t>before</w:t>
      </w:r>
      <w:r>
        <w:rPr>
          <w:sz w:val="24"/>
          <w:szCs w:val="24"/>
        </w:rPr>
        <w:t xml:space="preserve"> the meeting to the extent practicable.</w:t>
      </w:r>
    </w:p>
    <w:p w14:paraId="508551B4" w14:textId="77777777" w:rsidR="008845D2" w:rsidRDefault="008845D2" w:rsidP="008845D2">
      <w:pPr>
        <w:pStyle w:val="Default"/>
      </w:pPr>
    </w:p>
    <w:p w14:paraId="748CFDCB" w14:textId="52FC1D46" w:rsidR="008845D2" w:rsidRPr="008845D2" w:rsidRDefault="008845D2" w:rsidP="008845D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6500BF1A" w14:textId="259C343E" w:rsidR="008845D2" w:rsidRPr="00A122D7" w:rsidRDefault="008845D2" w:rsidP="008845D2">
      <w:pPr>
        <w:pStyle w:val="Default"/>
      </w:pPr>
      <w:r w:rsidRPr="00A122D7">
        <w:t xml:space="preserve">Fran Schwartz-Wallace </w:t>
      </w:r>
      <w:r>
        <w:tab/>
      </w:r>
      <w:r w:rsidRPr="00A122D7">
        <w:t xml:space="preserve">Present </w:t>
      </w:r>
    </w:p>
    <w:p w14:paraId="68B046FF" w14:textId="77777777" w:rsidR="008845D2" w:rsidRPr="00A122D7" w:rsidRDefault="008845D2" w:rsidP="008845D2">
      <w:pPr>
        <w:pStyle w:val="Default"/>
      </w:pPr>
      <w:r w:rsidRPr="00A122D7">
        <w:t>Stuart Mackenzie</w:t>
      </w:r>
      <w:r>
        <w:tab/>
      </w:r>
      <w:r>
        <w:tab/>
        <w:t xml:space="preserve">Absent </w:t>
      </w:r>
      <w:r w:rsidRPr="00A122D7">
        <w:t xml:space="preserve"> </w:t>
      </w:r>
    </w:p>
    <w:p w14:paraId="4DA09CD2" w14:textId="77777777" w:rsidR="008845D2" w:rsidRPr="00A122D7" w:rsidRDefault="008845D2" w:rsidP="008845D2">
      <w:pPr>
        <w:pStyle w:val="Default"/>
      </w:pPr>
      <w:r w:rsidRPr="00A122D7">
        <w:t xml:space="preserve">Andrew Spencer </w:t>
      </w:r>
      <w:r>
        <w:tab/>
      </w:r>
      <w:r>
        <w:tab/>
      </w:r>
      <w:r w:rsidRPr="00A122D7">
        <w:t xml:space="preserve">Present </w:t>
      </w:r>
    </w:p>
    <w:p w14:paraId="25AD0B9E" w14:textId="77777777" w:rsidR="008845D2" w:rsidRPr="00A122D7" w:rsidRDefault="008845D2" w:rsidP="008845D2">
      <w:pPr>
        <w:pStyle w:val="Default"/>
      </w:pPr>
      <w:r w:rsidRPr="00A122D7">
        <w:t xml:space="preserve">Mary Scipioni </w:t>
      </w:r>
      <w:r>
        <w:tab/>
      </w:r>
      <w:r>
        <w:tab/>
      </w:r>
      <w:r>
        <w:tab/>
      </w:r>
      <w:r w:rsidRPr="00A122D7">
        <w:t xml:space="preserve">Present </w:t>
      </w:r>
    </w:p>
    <w:p w14:paraId="7AA37261" w14:textId="77777777" w:rsidR="008845D2" w:rsidRPr="00A122D7" w:rsidRDefault="008845D2" w:rsidP="008845D2">
      <w:pPr>
        <w:pStyle w:val="Default"/>
      </w:pPr>
      <w:r w:rsidRPr="00A122D7">
        <w:t xml:space="preserve">Casey Sacco </w:t>
      </w:r>
      <w:r>
        <w:tab/>
      </w:r>
      <w:r>
        <w:tab/>
      </w:r>
      <w:r>
        <w:tab/>
        <w:t xml:space="preserve">Present </w:t>
      </w:r>
      <w:r w:rsidRPr="00A122D7">
        <w:t xml:space="preserve"> </w:t>
      </w:r>
    </w:p>
    <w:p w14:paraId="6B67E61A" w14:textId="77777777" w:rsidR="008845D2" w:rsidRPr="00A122D7" w:rsidRDefault="008845D2" w:rsidP="008845D2">
      <w:pPr>
        <w:rPr>
          <w:sz w:val="24"/>
          <w:szCs w:val="24"/>
        </w:rPr>
      </w:pPr>
      <w:r w:rsidRPr="00A122D7">
        <w:rPr>
          <w:sz w:val="24"/>
          <w:szCs w:val="24"/>
        </w:rPr>
        <w:t xml:space="preserve">Chris Jahn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Present </w:t>
      </w:r>
    </w:p>
    <w:p w14:paraId="74EA9A45" w14:textId="77777777" w:rsidR="0012181F" w:rsidRPr="0012181F" w:rsidRDefault="0012181F">
      <w:pPr>
        <w:rPr>
          <w:b/>
          <w:bCs/>
          <w:sz w:val="24"/>
          <w:szCs w:val="24"/>
        </w:rPr>
      </w:pPr>
    </w:p>
    <w:p w14:paraId="30F1AA83" w14:textId="77777777" w:rsidR="009720A1" w:rsidRPr="000E25A7" w:rsidRDefault="009720A1">
      <w:pPr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>APPROVAL OF MINUTES:</w:t>
      </w:r>
    </w:p>
    <w:p w14:paraId="42272347" w14:textId="08BE3474" w:rsidR="00C4137E" w:rsidRDefault="00754891" w:rsidP="00C4137E">
      <w:pPr>
        <w:tabs>
          <w:tab w:val="left" w:pos="720"/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06-18-</w:t>
      </w:r>
      <w:r w:rsidR="009874C6">
        <w:rPr>
          <w:sz w:val="24"/>
          <w:szCs w:val="24"/>
        </w:rPr>
        <w:t>2024 Approved</w:t>
      </w:r>
    </w:p>
    <w:p w14:paraId="6411A266" w14:textId="03EEEDEE" w:rsidR="00C63C09" w:rsidRPr="00C63C09" w:rsidRDefault="0075489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39007FC" w14:textId="77777777" w:rsidR="009720A1" w:rsidRPr="000E25A7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 xml:space="preserve">NEW BUSINESS: </w:t>
      </w:r>
    </w:p>
    <w:p w14:paraId="178F1BBA" w14:textId="77777777" w:rsidR="005311C7" w:rsidRPr="005311C7" w:rsidRDefault="005311C7">
      <w:pPr>
        <w:rPr>
          <w:sz w:val="24"/>
          <w:szCs w:val="24"/>
        </w:rPr>
      </w:pPr>
    </w:p>
    <w:p w14:paraId="6827657E" w14:textId="77777777" w:rsidR="0071668A" w:rsidRPr="004876CA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9" w:history="1">
        <w:r w:rsidR="00754891" w:rsidRPr="00754891">
          <w:rPr>
            <w:rStyle w:val="Hyperlink"/>
            <w:b/>
            <w:bCs/>
            <w:sz w:val="24"/>
            <w:szCs w:val="24"/>
          </w:rPr>
          <w:t>AR-24-37</w:t>
        </w:r>
      </w:hyperlink>
    </w:p>
    <w:p w14:paraId="4A6D7215" w14:textId="77777777" w:rsidR="0071668A" w:rsidRDefault="00754891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125 Commonwealth Rd </w:t>
      </w:r>
    </w:p>
    <w:p w14:paraId="63BE6B44" w14:textId="77777777" w:rsidR="0071668A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4891">
        <w:rPr>
          <w:sz w:val="24"/>
          <w:szCs w:val="24"/>
        </w:rPr>
        <w:t>Construction of a 565 sqft garage addition</w:t>
      </w:r>
      <w:r w:rsidR="00E739E3">
        <w:rPr>
          <w:sz w:val="24"/>
          <w:szCs w:val="24"/>
        </w:rPr>
        <w:t>.</w:t>
      </w:r>
    </w:p>
    <w:p w14:paraId="3CFE6507" w14:textId="6E1CE061" w:rsidR="00DC2235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2235">
        <w:rPr>
          <w:sz w:val="24"/>
          <w:szCs w:val="24"/>
        </w:rPr>
        <w:t>Meeting No</w:t>
      </w:r>
      <w:r w:rsidR="00BF08AA">
        <w:rPr>
          <w:sz w:val="24"/>
          <w:szCs w:val="24"/>
        </w:rPr>
        <w:t xml:space="preserve">tes: </w:t>
      </w:r>
    </w:p>
    <w:p w14:paraId="6D6429B1" w14:textId="1264A6CA" w:rsidR="00BF08AA" w:rsidRDefault="00BF08AA" w:rsidP="00763A9C">
      <w:pPr>
        <w:tabs>
          <w:tab w:val="left" w:pos="720"/>
          <w:tab w:val="left" w:pos="1440"/>
        </w:tabs>
        <w:spacing w:line="238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Homeowners want to relocate </w:t>
      </w:r>
      <w:r w:rsidR="00F17BB7">
        <w:rPr>
          <w:sz w:val="24"/>
          <w:szCs w:val="24"/>
        </w:rPr>
        <w:t>the existing</w:t>
      </w:r>
      <w:r>
        <w:rPr>
          <w:sz w:val="24"/>
          <w:szCs w:val="24"/>
        </w:rPr>
        <w:t xml:space="preserve"> garage from the front to the rear of the house. They will have fi</w:t>
      </w:r>
      <w:r w:rsidR="00525EBE">
        <w:rPr>
          <w:sz w:val="24"/>
          <w:szCs w:val="24"/>
        </w:rPr>
        <w:t xml:space="preserve">ber cement siding painted </w:t>
      </w:r>
      <w:r>
        <w:rPr>
          <w:sz w:val="24"/>
          <w:szCs w:val="24"/>
        </w:rPr>
        <w:t>and Architectural asphalt shingles</w:t>
      </w:r>
      <w:r w:rsidR="00525EBE">
        <w:rPr>
          <w:sz w:val="24"/>
          <w:szCs w:val="24"/>
        </w:rPr>
        <w:t xml:space="preserve"> </w:t>
      </w:r>
      <w:r w:rsidR="00525EBE" w:rsidRPr="00525EBE">
        <w:rPr>
          <w:sz w:val="24"/>
          <w:szCs w:val="24"/>
        </w:rPr>
        <w:t xml:space="preserve">that will match the existing </w:t>
      </w:r>
      <w:r w:rsidR="00763A9C">
        <w:rPr>
          <w:sz w:val="24"/>
          <w:szCs w:val="24"/>
        </w:rPr>
        <w:t>home</w:t>
      </w:r>
      <w:r>
        <w:rPr>
          <w:sz w:val="24"/>
          <w:szCs w:val="24"/>
        </w:rPr>
        <w:t>. Th</w:t>
      </w:r>
      <w:r w:rsidR="00763A9C">
        <w:rPr>
          <w:sz w:val="24"/>
          <w:szCs w:val="24"/>
        </w:rPr>
        <w:t xml:space="preserve">e garage will have vinyl slider windows and a new double door. </w:t>
      </w:r>
    </w:p>
    <w:p w14:paraId="3F144DE0" w14:textId="77777777" w:rsidR="00AC15AB" w:rsidRDefault="00AC15AB" w:rsidP="00AB7E1F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21260434" w14:textId="7E0C75E8" w:rsidR="008845D2" w:rsidRDefault="00DC2235" w:rsidP="00AB7E1F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1D5782">
        <w:rPr>
          <w:b/>
          <w:bCs/>
          <w:sz w:val="24"/>
          <w:szCs w:val="24"/>
        </w:rPr>
        <w:t>Decisions:</w:t>
      </w:r>
      <w:r w:rsidR="000D0034" w:rsidRPr="001D5782">
        <w:rPr>
          <w:b/>
          <w:bCs/>
          <w:sz w:val="24"/>
          <w:szCs w:val="24"/>
        </w:rPr>
        <w:t xml:space="preserve"> Approved as Presented</w:t>
      </w:r>
    </w:p>
    <w:p w14:paraId="495EA5D9" w14:textId="77777777" w:rsidR="008845D2" w:rsidRDefault="008845D2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</w:p>
    <w:p w14:paraId="685A8FCF" w14:textId="6D78ABAB" w:rsidR="0071668A" w:rsidRPr="004876CA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0" w:history="1">
        <w:r w:rsidR="00754891" w:rsidRPr="00754891">
          <w:rPr>
            <w:rStyle w:val="Hyperlink"/>
            <w:b/>
            <w:bCs/>
            <w:sz w:val="24"/>
            <w:szCs w:val="24"/>
          </w:rPr>
          <w:t>AR-24-38</w:t>
        </w:r>
      </w:hyperlink>
    </w:p>
    <w:p w14:paraId="754BE285" w14:textId="77777777" w:rsidR="0071668A" w:rsidRDefault="00754891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>172 Metro Park</w:t>
      </w:r>
    </w:p>
    <w:p w14:paraId="7B3DFEDA" w14:textId="77777777" w:rsidR="0071668A" w:rsidRDefault="0071668A" w:rsidP="00AB7E1F">
      <w:pPr>
        <w:tabs>
          <w:tab w:val="left" w:pos="720"/>
          <w:tab w:val="left" w:pos="1440"/>
          <w:tab w:val="left" w:pos="225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4891">
        <w:rPr>
          <w:sz w:val="24"/>
          <w:szCs w:val="24"/>
        </w:rPr>
        <w:t>Construction of a 12,300 sqft metal warehouse addition</w:t>
      </w:r>
      <w:r w:rsidR="00E739E3">
        <w:rPr>
          <w:sz w:val="24"/>
          <w:szCs w:val="24"/>
        </w:rPr>
        <w:t>.</w:t>
      </w:r>
    </w:p>
    <w:p w14:paraId="53759EB1" w14:textId="77777777" w:rsidR="001820AD" w:rsidRDefault="0071668A" w:rsidP="00AB7E1F">
      <w:pPr>
        <w:tabs>
          <w:tab w:val="left" w:pos="720"/>
          <w:tab w:val="left" w:pos="1440"/>
          <w:tab w:val="left" w:pos="225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59C">
        <w:rPr>
          <w:sz w:val="24"/>
          <w:szCs w:val="24"/>
        </w:rPr>
        <w:t xml:space="preserve"> </w:t>
      </w:r>
      <w:r w:rsidR="00DC2235" w:rsidRPr="00DC2235">
        <w:rPr>
          <w:sz w:val="24"/>
          <w:szCs w:val="24"/>
        </w:rPr>
        <w:t xml:space="preserve">Meeting Notes: </w:t>
      </w:r>
    </w:p>
    <w:p w14:paraId="64AB45A1" w14:textId="5C97D6C1" w:rsidR="00DC2235" w:rsidRPr="001D5782" w:rsidRDefault="001820AD" w:rsidP="00AB7E1F">
      <w:pPr>
        <w:tabs>
          <w:tab w:val="left" w:pos="720"/>
          <w:tab w:val="left" w:pos="1440"/>
          <w:tab w:val="left" w:pos="2250"/>
        </w:tabs>
        <w:spacing w:line="238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addition will have CMU blocks that will be </w:t>
      </w:r>
      <w:r w:rsidR="001D5782">
        <w:rPr>
          <w:sz w:val="24"/>
          <w:szCs w:val="24"/>
        </w:rPr>
        <w:t>painted</w:t>
      </w:r>
      <w:r>
        <w:rPr>
          <w:sz w:val="24"/>
          <w:szCs w:val="24"/>
        </w:rPr>
        <w:t xml:space="preserve"> </w:t>
      </w:r>
      <w:r w:rsidR="00251FC3">
        <w:rPr>
          <w:sz w:val="24"/>
          <w:szCs w:val="24"/>
        </w:rPr>
        <w:t>almond to match the insulated metal panels, which</w:t>
      </w:r>
      <w:r>
        <w:rPr>
          <w:sz w:val="24"/>
          <w:szCs w:val="24"/>
        </w:rPr>
        <w:t xml:space="preserve"> will be </w:t>
      </w:r>
      <w:r w:rsidR="001D5782">
        <w:rPr>
          <w:sz w:val="24"/>
          <w:szCs w:val="24"/>
        </w:rPr>
        <w:t>a</w:t>
      </w:r>
      <w:r>
        <w:rPr>
          <w:sz w:val="24"/>
          <w:szCs w:val="24"/>
        </w:rPr>
        <w:t>lmond at the bottom and bright red near th</w:t>
      </w:r>
      <w:r w:rsidR="001D5782">
        <w:rPr>
          <w:sz w:val="24"/>
          <w:szCs w:val="24"/>
        </w:rPr>
        <w:t>e windows. T14000 Series d</w:t>
      </w:r>
      <w:r w:rsidR="00700BF8">
        <w:rPr>
          <w:sz w:val="24"/>
          <w:szCs w:val="24"/>
        </w:rPr>
        <w:t>ark bronze</w:t>
      </w:r>
      <w:r w:rsidR="001D5782">
        <w:rPr>
          <w:sz w:val="24"/>
          <w:szCs w:val="24"/>
        </w:rPr>
        <w:t xml:space="preserve"> anodized finishes are used </w:t>
      </w:r>
      <w:r w:rsidR="00700BF8">
        <w:rPr>
          <w:sz w:val="24"/>
          <w:szCs w:val="24"/>
        </w:rPr>
        <w:t xml:space="preserve">for the storefront to </w:t>
      </w:r>
      <w:r w:rsidR="001D5782">
        <w:rPr>
          <w:sz w:val="24"/>
          <w:szCs w:val="24"/>
        </w:rPr>
        <w:t>match</w:t>
      </w:r>
      <w:r w:rsidR="00700BF8">
        <w:rPr>
          <w:sz w:val="24"/>
          <w:szCs w:val="24"/>
        </w:rPr>
        <w:t xml:space="preserve"> the existing storefront. </w:t>
      </w:r>
      <w:r w:rsidR="00BD39E9">
        <w:rPr>
          <w:sz w:val="24"/>
          <w:szCs w:val="24"/>
        </w:rPr>
        <w:t>Exit doors will be grey or dark bronze</w:t>
      </w:r>
      <w:r w:rsidR="001D5782">
        <w:rPr>
          <w:sz w:val="24"/>
          <w:szCs w:val="24"/>
        </w:rPr>
        <w:t xml:space="preserve">, which is still being discussed. </w:t>
      </w:r>
      <w:r w:rsidR="00BD39E9">
        <w:rPr>
          <w:sz w:val="24"/>
          <w:szCs w:val="24"/>
        </w:rPr>
        <w:t xml:space="preserve">The rooftop will be Galvanized steel. </w:t>
      </w:r>
    </w:p>
    <w:p w14:paraId="5660DADB" w14:textId="77777777" w:rsidR="00AC15AB" w:rsidRDefault="00AC15AB" w:rsidP="00DC2235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55A52E3E" w14:textId="08FC6950" w:rsidR="001D5782" w:rsidRDefault="001D5782" w:rsidP="00DC2235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Action</w:t>
      </w:r>
      <w:r w:rsidR="00DC2235" w:rsidRPr="001D5782">
        <w:rPr>
          <w:b/>
          <w:bCs/>
          <w:sz w:val="24"/>
          <w:szCs w:val="24"/>
        </w:rPr>
        <w:t>:</w:t>
      </w:r>
      <w:r w:rsidR="000D0034" w:rsidRPr="001D5782">
        <w:rPr>
          <w:b/>
          <w:bCs/>
          <w:sz w:val="24"/>
          <w:szCs w:val="24"/>
        </w:rPr>
        <w:t xml:space="preserve">  Table</w:t>
      </w:r>
    </w:p>
    <w:p w14:paraId="515D1663" w14:textId="0675AA20" w:rsidR="008845D2" w:rsidRDefault="00DC01C1" w:rsidP="00AB7E1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1980"/>
        </w:tabs>
        <w:spacing w:line="238" w:lineRule="auto"/>
        <w:ind w:left="1800"/>
        <w:rPr>
          <w:sz w:val="24"/>
          <w:szCs w:val="24"/>
        </w:rPr>
      </w:pPr>
      <w:r w:rsidRPr="001D5782">
        <w:rPr>
          <w:b/>
          <w:bCs/>
          <w:sz w:val="24"/>
          <w:szCs w:val="24"/>
        </w:rPr>
        <w:t xml:space="preserve">Revise the design of the north façade </w:t>
      </w:r>
      <w:r w:rsidR="008A0174" w:rsidRPr="001D5782">
        <w:rPr>
          <w:b/>
          <w:bCs/>
          <w:sz w:val="24"/>
          <w:szCs w:val="24"/>
        </w:rPr>
        <w:t>to</w:t>
      </w:r>
      <w:r w:rsidRPr="001D5782">
        <w:rPr>
          <w:b/>
          <w:bCs/>
          <w:sz w:val="24"/>
          <w:szCs w:val="24"/>
        </w:rPr>
        <w:t xml:space="preserve"> mitigate the visual impact on the nearby residential area</w:t>
      </w:r>
      <w:r w:rsidRPr="001D5782">
        <w:rPr>
          <w:sz w:val="24"/>
          <w:szCs w:val="24"/>
        </w:rPr>
        <w:t xml:space="preserve">. </w:t>
      </w:r>
    </w:p>
    <w:p w14:paraId="6D3D5C5C" w14:textId="77777777" w:rsidR="008845D2" w:rsidRPr="008845D2" w:rsidRDefault="008845D2" w:rsidP="00AB7E1F">
      <w:pPr>
        <w:tabs>
          <w:tab w:val="left" w:pos="720"/>
          <w:tab w:val="left" w:pos="1440"/>
        </w:tabs>
        <w:spacing w:line="238" w:lineRule="auto"/>
        <w:ind w:left="810"/>
        <w:rPr>
          <w:sz w:val="24"/>
          <w:szCs w:val="24"/>
        </w:rPr>
      </w:pPr>
    </w:p>
    <w:p w14:paraId="29C597B2" w14:textId="51FABE13" w:rsidR="00754891" w:rsidRPr="004876CA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1" w:history="1">
        <w:r w:rsidRPr="00754891">
          <w:rPr>
            <w:rStyle w:val="Hyperlink"/>
            <w:b/>
            <w:bCs/>
            <w:sz w:val="24"/>
            <w:szCs w:val="24"/>
          </w:rPr>
          <w:t>AR-24-39</w:t>
        </w:r>
      </w:hyperlink>
    </w:p>
    <w:p w14:paraId="1C5949FA" w14:textId="77777777" w:rsidR="00754891" w:rsidRDefault="007213E0" w:rsidP="0075489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100 Stanford Dr </w:t>
      </w:r>
    </w:p>
    <w:p w14:paraId="2877CC25" w14:textId="77777777" w:rsidR="00754891" w:rsidRDefault="00754891" w:rsidP="00754891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3E0">
        <w:rPr>
          <w:sz w:val="24"/>
          <w:szCs w:val="24"/>
        </w:rPr>
        <w:t>Construction of a residence for clergy</w:t>
      </w:r>
      <w:r w:rsidR="00E739E3">
        <w:rPr>
          <w:sz w:val="24"/>
          <w:szCs w:val="24"/>
        </w:rPr>
        <w:t>.</w:t>
      </w:r>
      <w:r w:rsidR="007213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CBDD58C" w14:textId="77777777" w:rsidR="008845D2" w:rsidRDefault="00DC2235" w:rsidP="00DC2235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 w:rsidRPr="00DC2235">
        <w:rPr>
          <w:sz w:val="24"/>
          <w:szCs w:val="24"/>
        </w:rPr>
        <w:t xml:space="preserve">Meeting Notes: </w:t>
      </w:r>
    </w:p>
    <w:p w14:paraId="4D333A2D" w14:textId="6EE35419" w:rsidR="00DC2235" w:rsidRPr="00DC2235" w:rsidRDefault="000C1B81" w:rsidP="00777C0D">
      <w:pPr>
        <w:tabs>
          <w:tab w:val="left" w:pos="720"/>
          <w:tab w:val="left" w:pos="1440"/>
        </w:tabs>
        <w:spacing w:line="238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new house</w:t>
      </w:r>
      <w:r w:rsidR="00BD39E9">
        <w:rPr>
          <w:sz w:val="24"/>
          <w:szCs w:val="24"/>
        </w:rPr>
        <w:t xml:space="preserve"> will </w:t>
      </w:r>
      <w:r>
        <w:rPr>
          <w:sz w:val="24"/>
          <w:szCs w:val="24"/>
        </w:rPr>
        <w:t>match</w:t>
      </w:r>
      <w:r w:rsidR="00BD39E9">
        <w:rPr>
          <w:sz w:val="24"/>
          <w:szCs w:val="24"/>
        </w:rPr>
        <w:t xml:space="preserve"> the </w:t>
      </w:r>
      <w:r w:rsidR="00631113">
        <w:rPr>
          <w:sz w:val="24"/>
          <w:szCs w:val="24"/>
        </w:rPr>
        <w:t>church's color</w:t>
      </w:r>
      <w:r w:rsidR="00BD39E9">
        <w:rPr>
          <w:sz w:val="24"/>
          <w:szCs w:val="24"/>
        </w:rPr>
        <w:t xml:space="preserve"> with white stone and a blue roof.</w:t>
      </w:r>
      <w:r>
        <w:rPr>
          <w:sz w:val="24"/>
          <w:szCs w:val="24"/>
        </w:rPr>
        <w:t xml:space="preserve"> </w:t>
      </w:r>
      <w:r w:rsidR="00777C0D">
        <w:rPr>
          <w:sz w:val="24"/>
          <w:szCs w:val="24"/>
        </w:rPr>
        <w:t>They will put a CertainTeed Mainstreet Vinyl in Heritage Cream for the siding</w:t>
      </w:r>
      <w:r w:rsidR="000B31B2">
        <w:rPr>
          <w:sz w:val="24"/>
          <w:szCs w:val="24"/>
        </w:rPr>
        <w:t xml:space="preserve">. </w:t>
      </w:r>
      <w:r w:rsidR="00777C0D">
        <w:rPr>
          <w:sz w:val="24"/>
          <w:szCs w:val="24"/>
        </w:rPr>
        <w:t xml:space="preserve">Roofing will be GAF Timberline HD Architectural Shingles in Biscayne </w:t>
      </w:r>
      <w:r>
        <w:rPr>
          <w:sz w:val="24"/>
          <w:szCs w:val="24"/>
        </w:rPr>
        <w:t>Blue,</w:t>
      </w:r>
      <w:r w:rsidR="00777C0D">
        <w:rPr>
          <w:sz w:val="24"/>
          <w:szCs w:val="24"/>
        </w:rPr>
        <w:t xml:space="preserve"> and the shutters will be Alpha System Louvred in Indigo </w:t>
      </w:r>
      <w:r>
        <w:rPr>
          <w:sz w:val="24"/>
          <w:szCs w:val="24"/>
        </w:rPr>
        <w:t>Blue</w:t>
      </w:r>
      <w:r w:rsidR="000B31B2">
        <w:rPr>
          <w:sz w:val="24"/>
          <w:szCs w:val="24"/>
        </w:rPr>
        <w:t xml:space="preserve"> No windows will be on the garage side facing the only neighbors even though there are no structural limitations for the windows. The garage door is specified to be </w:t>
      </w:r>
      <w:r>
        <w:rPr>
          <w:sz w:val="24"/>
          <w:szCs w:val="24"/>
        </w:rPr>
        <w:t>a short, raised panel</w:t>
      </w:r>
      <w:r w:rsidR="000B31B2">
        <w:rPr>
          <w:sz w:val="24"/>
          <w:szCs w:val="24"/>
        </w:rPr>
        <w:t xml:space="preserve"> The windows and doors will be white. Board members were concerned about the garage not having windows because the windows </w:t>
      </w:r>
      <w:r w:rsidR="00777C0D">
        <w:rPr>
          <w:sz w:val="24"/>
          <w:szCs w:val="24"/>
        </w:rPr>
        <w:t>would</w:t>
      </w:r>
      <w:r w:rsidR="000B31B2">
        <w:rPr>
          <w:sz w:val="24"/>
          <w:szCs w:val="24"/>
        </w:rPr>
        <w:t xml:space="preserve"> provide natural illumination. The front porch will have </w:t>
      </w:r>
      <w:r w:rsidR="00777C0D">
        <w:rPr>
          <w:sz w:val="24"/>
          <w:szCs w:val="24"/>
        </w:rPr>
        <w:t xml:space="preserve">a </w:t>
      </w:r>
      <w:r w:rsidR="000B31B2">
        <w:rPr>
          <w:sz w:val="24"/>
          <w:szCs w:val="24"/>
        </w:rPr>
        <w:t xml:space="preserve">post but will not be enclosed. </w:t>
      </w:r>
      <w:r w:rsidR="00777C0D">
        <w:rPr>
          <w:sz w:val="24"/>
          <w:szCs w:val="24"/>
        </w:rPr>
        <w:t>Board members were c</w:t>
      </w:r>
      <w:r w:rsidR="000B31B2">
        <w:rPr>
          <w:sz w:val="24"/>
          <w:szCs w:val="24"/>
        </w:rPr>
        <w:t xml:space="preserve">oncerned about </w:t>
      </w:r>
      <w:r w:rsidR="000437E9">
        <w:rPr>
          <w:sz w:val="24"/>
          <w:szCs w:val="24"/>
        </w:rPr>
        <w:t>the lack of</w:t>
      </w:r>
      <w:r w:rsidR="000B31B2">
        <w:rPr>
          <w:sz w:val="24"/>
          <w:szCs w:val="24"/>
        </w:rPr>
        <w:t xml:space="preserve"> windows on the east </w:t>
      </w:r>
      <w:r w:rsidR="00777C0D">
        <w:rPr>
          <w:sz w:val="24"/>
          <w:szCs w:val="24"/>
        </w:rPr>
        <w:t xml:space="preserve">and </w:t>
      </w:r>
      <w:r w:rsidR="000B31B2">
        <w:rPr>
          <w:sz w:val="24"/>
          <w:szCs w:val="24"/>
        </w:rPr>
        <w:t xml:space="preserve">west </w:t>
      </w:r>
      <w:r>
        <w:rPr>
          <w:sz w:val="24"/>
          <w:szCs w:val="24"/>
        </w:rPr>
        <w:t>elevations</w:t>
      </w:r>
      <w:r w:rsidR="000B31B2">
        <w:rPr>
          <w:sz w:val="24"/>
          <w:szCs w:val="24"/>
        </w:rPr>
        <w:t xml:space="preserve">.  </w:t>
      </w:r>
    </w:p>
    <w:p w14:paraId="1B83B694" w14:textId="77777777" w:rsidR="00AC15AB" w:rsidRDefault="00AC15AB" w:rsidP="000C1B81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178F041C" w14:textId="416003EF" w:rsidR="000C1B81" w:rsidRDefault="00DC2235" w:rsidP="000C1B81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0C1B81">
        <w:rPr>
          <w:b/>
          <w:bCs/>
          <w:sz w:val="24"/>
          <w:szCs w:val="24"/>
        </w:rPr>
        <w:t>Decisions:</w:t>
      </w:r>
      <w:r w:rsidR="00C524BB" w:rsidRPr="000C1B81">
        <w:rPr>
          <w:b/>
          <w:bCs/>
          <w:sz w:val="24"/>
          <w:szCs w:val="24"/>
        </w:rPr>
        <w:t xml:space="preserve"> </w:t>
      </w:r>
      <w:r w:rsidR="00BC62E1" w:rsidRPr="000C1B81">
        <w:rPr>
          <w:b/>
          <w:bCs/>
          <w:sz w:val="24"/>
          <w:szCs w:val="24"/>
        </w:rPr>
        <w:t>Approved with Conditions</w:t>
      </w:r>
    </w:p>
    <w:p w14:paraId="778F976B" w14:textId="53151255" w:rsidR="00DC2235" w:rsidRPr="00AC15AB" w:rsidRDefault="00AC15AB" w:rsidP="00AC15AB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line="238" w:lineRule="auto"/>
        <w:rPr>
          <w:b/>
          <w:bCs/>
          <w:sz w:val="24"/>
          <w:szCs w:val="24"/>
        </w:rPr>
      </w:pPr>
      <w:r w:rsidRPr="00AC15AB">
        <w:rPr>
          <w:b/>
          <w:bCs/>
          <w:sz w:val="24"/>
          <w:szCs w:val="24"/>
        </w:rPr>
        <w:t>Provide 2 windows on the west elevations, symmetrically arranged</w:t>
      </w:r>
    </w:p>
    <w:p w14:paraId="789298BE" w14:textId="77777777" w:rsidR="00AC15AB" w:rsidRPr="00AC15AB" w:rsidRDefault="00AC15AB" w:rsidP="00AC15AB">
      <w:pPr>
        <w:pStyle w:val="ListParagraph"/>
        <w:tabs>
          <w:tab w:val="left" w:pos="720"/>
          <w:tab w:val="left" w:pos="1440"/>
        </w:tabs>
        <w:spacing w:line="238" w:lineRule="auto"/>
        <w:ind w:left="2160"/>
        <w:rPr>
          <w:sz w:val="24"/>
          <w:szCs w:val="24"/>
        </w:rPr>
      </w:pPr>
    </w:p>
    <w:p w14:paraId="22DFA627" w14:textId="77777777" w:rsidR="00754891" w:rsidRPr="004876CA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2" w:history="1">
        <w:r w:rsidRPr="00754891">
          <w:rPr>
            <w:rStyle w:val="Hyperlink"/>
            <w:b/>
            <w:bCs/>
            <w:sz w:val="24"/>
            <w:szCs w:val="24"/>
          </w:rPr>
          <w:t>AR-24-41</w:t>
        </w:r>
      </w:hyperlink>
    </w:p>
    <w:p w14:paraId="78F5E4CE" w14:textId="77777777" w:rsidR="00754891" w:rsidRDefault="007213E0" w:rsidP="0075489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1571 Monroe Ave </w:t>
      </w:r>
    </w:p>
    <w:p w14:paraId="0C57AD59" w14:textId="77777777" w:rsidR="00754891" w:rsidRDefault="00754891" w:rsidP="00754891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3E0" w:rsidRPr="007213E0">
        <w:rPr>
          <w:sz w:val="24"/>
          <w:szCs w:val="24"/>
        </w:rPr>
        <w:t>Replacement of the rear handicap ramp, covering the staff entrance, and refreshing the front entrance.</w:t>
      </w:r>
      <w:r>
        <w:rPr>
          <w:sz w:val="24"/>
          <w:szCs w:val="24"/>
        </w:rPr>
        <w:t xml:space="preserve"> </w:t>
      </w:r>
    </w:p>
    <w:p w14:paraId="57E6A57A" w14:textId="77777777" w:rsidR="000C1B81" w:rsidRDefault="00754891" w:rsidP="00DC2235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2235" w:rsidRPr="00DC2235">
        <w:rPr>
          <w:sz w:val="24"/>
          <w:szCs w:val="24"/>
        </w:rPr>
        <w:t xml:space="preserve">Meeting Notes: </w:t>
      </w:r>
    </w:p>
    <w:p w14:paraId="4A141832" w14:textId="21265DBB" w:rsidR="00DC2235" w:rsidRPr="00DC2235" w:rsidRDefault="00C524BB" w:rsidP="000C1B81">
      <w:pPr>
        <w:tabs>
          <w:tab w:val="left" w:pos="720"/>
          <w:tab w:val="left" w:pos="1440"/>
        </w:tabs>
        <w:spacing w:line="238" w:lineRule="auto"/>
        <w:ind w:left="1440"/>
        <w:rPr>
          <w:sz w:val="24"/>
          <w:szCs w:val="24"/>
        </w:rPr>
      </w:pPr>
      <w:r w:rsidRPr="00C524BB">
        <w:rPr>
          <w:sz w:val="24"/>
          <w:szCs w:val="24"/>
        </w:rPr>
        <w:t>Refreshing the outside of the building by keeping the same character. They will be doing a STUCCO Salty Dog with brown accents and white. They will apply a maintenance-free versitex for the front porch. They will be doing a skirt around the perimeter of the ramp with the white. The ramp will be a PVC post with a skirt. White pressure-treated wood for the ramp. The railings in the front columns should align with the railings in the back if the second step expands all the way along.</w:t>
      </w:r>
      <w:r w:rsidR="00811B6F">
        <w:rPr>
          <w:sz w:val="24"/>
          <w:szCs w:val="24"/>
        </w:rPr>
        <w:t xml:space="preserve"> </w:t>
      </w:r>
    </w:p>
    <w:p w14:paraId="7FF10117" w14:textId="77777777" w:rsidR="00DC2235" w:rsidRPr="00DC2235" w:rsidRDefault="00DC2235" w:rsidP="00DC2235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69577E30" w14:textId="5DF857A9" w:rsidR="00D62312" w:rsidRPr="000C1B81" w:rsidRDefault="00DC2235" w:rsidP="00811B6F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0C1B81">
        <w:rPr>
          <w:b/>
          <w:bCs/>
          <w:sz w:val="24"/>
          <w:szCs w:val="24"/>
        </w:rPr>
        <w:t>Decisions</w:t>
      </w:r>
      <w:r w:rsidR="00811B6F" w:rsidRPr="000C1B81">
        <w:rPr>
          <w:b/>
          <w:bCs/>
          <w:sz w:val="24"/>
          <w:szCs w:val="24"/>
        </w:rPr>
        <w:t>:</w:t>
      </w:r>
      <w:r w:rsidR="00D62312" w:rsidRPr="000C1B81">
        <w:rPr>
          <w:b/>
          <w:bCs/>
          <w:sz w:val="24"/>
          <w:szCs w:val="24"/>
        </w:rPr>
        <w:t xml:space="preserve"> Approved </w:t>
      </w:r>
      <w:r w:rsidR="00811B6F" w:rsidRPr="000C1B81">
        <w:rPr>
          <w:b/>
          <w:bCs/>
          <w:sz w:val="24"/>
          <w:szCs w:val="24"/>
        </w:rPr>
        <w:t xml:space="preserve">as Presented </w:t>
      </w:r>
    </w:p>
    <w:p w14:paraId="7158855F" w14:textId="5952A9DC" w:rsidR="00D62312" w:rsidRPr="000C1B81" w:rsidRDefault="00D62312" w:rsidP="00AC15AB">
      <w:pPr>
        <w:pStyle w:val="ListParagraph"/>
        <w:numPr>
          <w:ilvl w:val="0"/>
          <w:numId w:val="5"/>
        </w:numPr>
        <w:tabs>
          <w:tab w:val="left" w:pos="1440"/>
        </w:tabs>
        <w:spacing w:line="238" w:lineRule="auto"/>
        <w:rPr>
          <w:b/>
          <w:bCs/>
          <w:sz w:val="24"/>
          <w:szCs w:val="24"/>
        </w:rPr>
      </w:pPr>
      <w:r w:rsidRPr="000C1B81">
        <w:rPr>
          <w:b/>
          <w:bCs/>
          <w:sz w:val="24"/>
          <w:szCs w:val="24"/>
        </w:rPr>
        <w:t>Omit vinyl Skirting to the ramp</w:t>
      </w:r>
      <w:r w:rsidR="007533CC" w:rsidRPr="000C1B81">
        <w:rPr>
          <w:b/>
          <w:bCs/>
        </w:rPr>
        <w:t xml:space="preserve"> </w:t>
      </w:r>
      <w:r w:rsidR="007533CC" w:rsidRPr="000C1B81">
        <w:rPr>
          <w:b/>
          <w:bCs/>
          <w:sz w:val="24"/>
          <w:szCs w:val="24"/>
        </w:rPr>
        <w:t xml:space="preserve">as </w:t>
      </w:r>
      <w:r w:rsidR="00AC15AB">
        <w:rPr>
          <w:b/>
          <w:bCs/>
          <w:sz w:val="24"/>
          <w:szCs w:val="24"/>
        </w:rPr>
        <w:t>noted</w:t>
      </w:r>
      <w:r w:rsidR="007533CC" w:rsidRPr="000C1B81">
        <w:rPr>
          <w:b/>
          <w:bCs/>
          <w:sz w:val="24"/>
          <w:szCs w:val="24"/>
        </w:rPr>
        <w:t xml:space="preserve"> in the </w:t>
      </w:r>
      <w:r w:rsidR="00AC15AB">
        <w:rPr>
          <w:b/>
          <w:bCs/>
          <w:sz w:val="24"/>
          <w:szCs w:val="24"/>
        </w:rPr>
        <w:t xml:space="preserve">oral </w:t>
      </w:r>
      <w:r w:rsidR="007533CC" w:rsidRPr="000C1B81">
        <w:rPr>
          <w:b/>
          <w:bCs/>
          <w:sz w:val="24"/>
          <w:szCs w:val="24"/>
        </w:rPr>
        <w:t>presentation</w:t>
      </w:r>
      <w:r w:rsidR="00AC15AB">
        <w:rPr>
          <w:b/>
          <w:bCs/>
          <w:sz w:val="24"/>
          <w:szCs w:val="24"/>
        </w:rPr>
        <w:t>,</w:t>
      </w:r>
      <w:r w:rsidRPr="000C1B81">
        <w:rPr>
          <w:b/>
          <w:bCs/>
          <w:sz w:val="24"/>
          <w:szCs w:val="24"/>
        </w:rPr>
        <w:t xml:space="preserve"> but an alternative material can be proposed and revi</w:t>
      </w:r>
      <w:r w:rsidR="00AC15AB">
        <w:rPr>
          <w:b/>
          <w:bCs/>
          <w:sz w:val="24"/>
          <w:szCs w:val="24"/>
        </w:rPr>
        <w:t xml:space="preserve">ewed </w:t>
      </w:r>
      <w:r w:rsidRPr="000C1B81">
        <w:rPr>
          <w:b/>
          <w:bCs/>
          <w:sz w:val="24"/>
          <w:szCs w:val="24"/>
        </w:rPr>
        <w:t>by the Board</w:t>
      </w:r>
      <w:r w:rsidR="007533CC" w:rsidRPr="000C1B81">
        <w:rPr>
          <w:b/>
          <w:bCs/>
          <w:sz w:val="24"/>
          <w:szCs w:val="24"/>
        </w:rPr>
        <w:t xml:space="preserve">. </w:t>
      </w:r>
    </w:p>
    <w:p w14:paraId="354A1A42" w14:textId="77777777" w:rsidR="007533CC" w:rsidRPr="00D62312" w:rsidRDefault="007533CC" w:rsidP="007533CC">
      <w:pPr>
        <w:pStyle w:val="ListParagraph"/>
        <w:tabs>
          <w:tab w:val="left" w:pos="720"/>
          <w:tab w:val="left" w:pos="1440"/>
        </w:tabs>
        <w:spacing w:line="238" w:lineRule="auto"/>
        <w:rPr>
          <w:sz w:val="24"/>
          <w:szCs w:val="24"/>
        </w:rPr>
      </w:pPr>
    </w:p>
    <w:p w14:paraId="4F6FF1E8" w14:textId="77777777" w:rsidR="00754891" w:rsidRDefault="00754891" w:rsidP="00AB7E1F">
      <w:pPr>
        <w:tabs>
          <w:tab w:val="left" w:pos="720"/>
          <w:tab w:val="left" w:pos="1440"/>
        </w:tabs>
        <w:spacing w:line="238" w:lineRule="auto"/>
        <w:rPr>
          <w:sz w:val="24"/>
          <w:szCs w:val="24"/>
        </w:rPr>
      </w:pPr>
    </w:p>
    <w:p w14:paraId="14A02547" w14:textId="77777777" w:rsidR="00754891" w:rsidRPr="004876CA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3" w:history="1">
        <w:r w:rsidRPr="00754891">
          <w:rPr>
            <w:rStyle w:val="Hyperlink"/>
            <w:b/>
            <w:bCs/>
            <w:sz w:val="24"/>
            <w:szCs w:val="24"/>
          </w:rPr>
          <w:t>AR-24-42</w:t>
        </w:r>
      </w:hyperlink>
    </w:p>
    <w:p w14:paraId="5EC2E005" w14:textId="77777777" w:rsidR="00754891" w:rsidRDefault="007213E0" w:rsidP="0075489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500 Canal View Blvd </w:t>
      </w:r>
      <w:r w:rsidR="00754891">
        <w:rPr>
          <w:color w:val="000000"/>
          <w:sz w:val="24"/>
          <w:szCs w:val="24"/>
        </w:rPr>
        <w:t xml:space="preserve"> </w:t>
      </w:r>
    </w:p>
    <w:p w14:paraId="751907BD" w14:textId="77777777" w:rsidR="00754891" w:rsidRDefault="00754891" w:rsidP="00754891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3E0">
        <w:rPr>
          <w:sz w:val="24"/>
          <w:szCs w:val="24"/>
        </w:rPr>
        <w:t xml:space="preserve">Adding a new front door and window </w:t>
      </w:r>
      <w:r w:rsidR="00185301">
        <w:rPr>
          <w:sz w:val="24"/>
          <w:szCs w:val="24"/>
        </w:rPr>
        <w:t xml:space="preserve">to a commercial office. </w:t>
      </w:r>
    </w:p>
    <w:p w14:paraId="4BBD6D9F" w14:textId="64A24C8F" w:rsidR="00DC2235" w:rsidRPr="00DC2235" w:rsidRDefault="00754891" w:rsidP="00AC15AB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4ADB63" w14:textId="2B48EA57" w:rsidR="00754891" w:rsidRPr="008F2963" w:rsidRDefault="00DC2235" w:rsidP="00DC2235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8F2963">
        <w:rPr>
          <w:b/>
          <w:bCs/>
          <w:sz w:val="24"/>
          <w:szCs w:val="24"/>
        </w:rPr>
        <w:t>Decisions:</w:t>
      </w:r>
      <w:r w:rsidR="00811B6F" w:rsidRPr="008F2963">
        <w:rPr>
          <w:b/>
          <w:bCs/>
          <w:sz w:val="24"/>
          <w:szCs w:val="24"/>
        </w:rPr>
        <w:t xml:space="preserve"> Approved as Presented </w:t>
      </w:r>
    </w:p>
    <w:p w14:paraId="3ECF5D60" w14:textId="77777777" w:rsidR="00754891" w:rsidRDefault="00754891" w:rsidP="00754891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49D5B602" w14:textId="77777777" w:rsidR="00B9559C" w:rsidRDefault="00B9559C" w:rsidP="00B9559C">
      <w:pPr>
        <w:rPr>
          <w:sz w:val="24"/>
          <w:szCs w:val="24"/>
        </w:rPr>
      </w:pPr>
    </w:p>
    <w:p w14:paraId="26B4385B" w14:textId="77777777" w:rsidR="005C2F44" w:rsidRPr="0026188B" w:rsidRDefault="005C2F44" w:rsidP="00B0688B">
      <w:pPr>
        <w:rPr>
          <w:b/>
          <w:bCs/>
          <w:sz w:val="24"/>
          <w:szCs w:val="24"/>
          <w:u w:val="single"/>
        </w:rPr>
      </w:pPr>
      <w:r w:rsidRPr="0026188B">
        <w:rPr>
          <w:b/>
          <w:bCs/>
          <w:sz w:val="24"/>
          <w:szCs w:val="24"/>
          <w:u w:val="single"/>
        </w:rPr>
        <w:t>SIGNS:</w:t>
      </w:r>
    </w:p>
    <w:p w14:paraId="6AE2B56D" w14:textId="77777777" w:rsidR="005C2F44" w:rsidRDefault="005C2F44" w:rsidP="00B0688B">
      <w:pPr>
        <w:rPr>
          <w:i/>
          <w:iCs/>
          <w:sz w:val="24"/>
          <w:szCs w:val="24"/>
        </w:rPr>
      </w:pPr>
    </w:p>
    <w:p w14:paraId="1657038C" w14:textId="77777777" w:rsidR="0071668A" w:rsidRPr="004876CA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4" w:history="1">
        <w:r w:rsidR="00097963" w:rsidRPr="00D5164C">
          <w:rPr>
            <w:rStyle w:val="Hyperlink"/>
            <w:b/>
            <w:bCs/>
            <w:sz w:val="24"/>
            <w:szCs w:val="24"/>
          </w:rPr>
          <w:t>SN-24-15 (1724)</w:t>
        </w:r>
      </w:hyperlink>
    </w:p>
    <w:p w14:paraId="232FC988" w14:textId="77777777" w:rsidR="0071668A" w:rsidRDefault="00097963" w:rsidP="0071668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3450 Winton Pl </w:t>
      </w:r>
    </w:p>
    <w:p w14:paraId="7B533EAB" w14:textId="77777777" w:rsidR="0071668A" w:rsidRPr="00C63C09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3C09">
        <w:rPr>
          <w:sz w:val="24"/>
          <w:szCs w:val="24"/>
        </w:rPr>
        <w:t>An aluminum channel letter internally illuminated LED sign for ‘</w:t>
      </w:r>
      <w:r w:rsidR="00C63C09">
        <w:rPr>
          <w:i/>
          <w:iCs/>
          <w:sz w:val="24"/>
          <w:szCs w:val="24"/>
        </w:rPr>
        <w:t>Jacuzzi’.</w:t>
      </w:r>
    </w:p>
    <w:p w14:paraId="43982546" w14:textId="5CB8F79F" w:rsidR="0071668A" w:rsidRPr="000C1B81" w:rsidRDefault="0071668A" w:rsidP="0071668A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0C1B81">
        <w:rPr>
          <w:b/>
          <w:bCs/>
          <w:sz w:val="24"/>
          <w:szCs w:val="24"/>
        </w:rPr>
        <w:t xml:space="preserve"> </w:t>
      </w:r>
      <w:r w:rsidR="00DC2235" w:rsidRPr="000C1B81">
        <w:rPr>
          <w:b/>
          <w:bCs/>
          <w:sz w:val="24"/>
          <w:szCs w:val="24"/>
        </w:rPr>
        <w:t xml:space="preserve">Decisions: </w:t>
      </w:r>
      <w:r w:rsidR="00647522" w:rsidRPr="000C1B81">
        <w:rPr>
          <w:b/>
          <w:bCs/>
          <w:sz w:val="24"/>
          <w:szCs w:val="24"/>
        </w:rPr>
        <w:t xml:space="preserve">ARB recommended to the Planning Board </w:t>
      </w:r>
    </w:p>
    <w:p w14:paraId="3EDAD1B6" w14:textId="77777777" w:rsidR="00754891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</w:p>
    <w:p w14:paraId="6BAC0071" w14:textId="77777777" w:rsidR="00754891" w:rsidRPr="004876CA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5" w:history="1">
        <w:r w:rsidR="00757E27" w:rsidRPr="00D5164C">
          <w:rPr>
            <w:rStyle w:val="Hyperlink"/>
            <w:b/>
            <w:bCs/>
            <w:sz w:val="24"/>
            <w:szCs w:val="24"/>
          </w:rPr>
          <w:t>SN-24-16 (1725)</w:t>
        </w:r>
      </w:hyperlink>
    </w:p>
    <w:p w14:paraId="4099DA46" w14:textId="77777777" w:rsidR="00754891" w:rsidRDefault="00757E27" w:rsidP="0075489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2852 W. Henrietta Rd </w:t>
      </w:r>
    </w:p>
    <w:p w14:paraId="69578692" w14:textId="350D6897" w:rsidR="00754891" w:rsidRPr="0020712F" w:rsidRDefault="00754891" w:rsidP="00754891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235">
        <w:rPr>
          <w:sz w:val="24"/>
          <w:szCs w:val="24"/>
        </w:rPr>
        <w:t>An</w:t>
      </w:r>
      <w:r w:rsidR="0020712F">
        <w:rPr>
          <w:sz w:val="24"/>
          <w:szCs w:val="24"/>
        </w:rPr>
        <w:t xml:space="preserve"> internally illuminated raceway mount signs for ‘</w:t>
      </w:r>
      <w:r w:rsidR="0020712F">
        <w:rPr>
          <w:i/>
          <w:iCs/>
          <w:sz w:val="24"/>
          <w:szCs w:val="24"/>
        </w:rPr>
        <w:t>PAPA JOHNS’</w:t>
      </w:r>
      <w:r w:rsidR="00C63C09">
        <w:rPr>
          <w:i/>
          <w:iCs/>
          <w:sz w:val="24"/>
          <w:szCs w:val="24"/>
        </w:rPr>
        <w:t>.</w:t>
      </w:r>
    </w:p>
    <w:p w14:paraId="5DD27264" w14:textId="38754352" w:rsidR="00754891" w:rsidRDefault="00DC2235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Decisions</w:t>
      </w:r>
      <w:r w:rsidR="00647522">
        <w:rPr>
          <w:b/>
          <w:bCs/>
          <w:sz w:val="24"/>
          <w:szCs w:val="24"/>
        </w:rPr>
        <w:t xml:space="preserve">: ARB Recommends to the Planning Board </w:t>
      </w:r>
    </w:p>
    <w:p w14:paraId="6D7B60FC" w14:textId="77777777" w:rsidR="00754891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</w:p>
    <w:p w14:paraId="31448AA6" w14:textId="77777777" w:rsidR="00754891" w:rsidRPr="004876CA" w:rsidRDefault="00754891" w:rsidP="0075489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>Application Number:</w:t>
      </w:r>
      <w:r w:rsidR="0020712F">
        <w:rPr>
          <w:b/>
          <w:bCs/>
          <w:sz w:val="24"/>
          <w:szCs w:val="24"/>
        </w:rPr>
        <w:t xml:space="preserve"> </w:t>
      </w:r>
      <w:hyperlink r:id="rId16" w:history="1">
        <w:r w:rsidR="00757E27" w:rsidRPr="00D5164C">
          <w:rPr>
            <w:rStyle w:val="Hyperlink"/>
            <w:b/>
            <w:bCs/>
            <w:sz w:val="24"/>
            <w:szCs w:val="24"/>
          </w:rPr>
          <w:t xml:space="preserve">SN-24-19 (1726) </w:t>
        </w:r>
      </w:hyperlink>
      <w:r w:rsidRPr="004876CA">
        <w:rPr>
          <w:b/>
          <w:bCs/>
          <w:sz w:val="24"/>
          <w:szCs w:val="24"/>
        </w:rPr>
        <w:t xml:space="preserve"> </w:t>
      </w:r>
    </w:p>
    <w:p w14:paraId="2D87D9BF" w14:textId="77777777" w:rsidR="00754891" w:rsidRDefault="0020712F" w:rsidP="0075489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2747 W Henrietta Rd </w:t>
      </w:r>
      <w:r w:rsidR="00754891">
        <w:rPr>
          <w:color w:val="000000"/>
          <w:sz w:val="24"/>
          <w:szCs w:val="24"/>
        </w:rPr>
        <w:t xml:space="preserve"> </w:t>
      </w:r>
    </w:p>
    <w:p w14:paraId="4FB94D40" w14:textId="77777777" w:rsidR="00754891" w:rsidRPr="0020712F" w:rsidRDefault="00754891" w:rsidP="00754891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712F">
        <w:rPr>
          <w:sz w:val="24"/>
          <w:szCs w:val="24"/>
        </w:rPr>
        <w:t>A</w:t>
      </w:r>
      <w:r w:rsidR="00C63C09">
        <w:rPr>
          <w:sz w:val="24"/>
          <w:szCs w:val="24"/>
        </w:rPr>
        <w:t xml:space="preserve">n </w:t>
      </w:r>
      <w:r w:rsidR="0020712F">
        <w:rPr>
          <w:sz w:val="24"/>
          <w:szCs w:val="24"/>
        </w:rPr>
        <w:t>illuminated business identification cabinet sign for ‘</w:t>
      </w:r>
      <w:r w:rsidR="0020712F">
        <w:rPr>
          <w:i/>
          <w:iCs/>
          <w:sz w:val="24"/>
          <w:szCs w:val="24"/>
        </w:rPr>
        <w:t>The Magnet Fried Chicken’.</w:t>
      </w:r>
    </w:p>
    <w:p w14:paraId="12D57A6D" w14:textId="4A1D2AAA" w:rsidR="00B35322" w:rsidRPr="000C1B81" w:rsidRDefault="00DC2235" w:rsidP="00C41242">
      <w:pPr>
        <w:rPr>
          <w:b/>
          <w:bCs/>
          <w:sz w:val="24"/>
          <w:szCs w:val="24"/>
        </w:rPr>
      </w:pPr>
      <w:r w:rsidRPr="000C1B81">
        <w:rPr>
          <w:b/>
          <w:bCs/>
          <w:sz w:val="24"/>
          <w:szCs w:val="24"/>
        </w:rPr>
        <w:t>Decisions</w:t>
      </w:r>
      <w:r w:rsidR="00647522" w:rsidRPr="000C1B81">
        <w:rPr>
          <w:b/>
          <w:bCs/>
          <w:sz w:val="24"/>
          <w:szCs w:val="24"/>
        </w:rPr>
        <w:t xml:space="preserve">: </w:t>
      </w:r>
      <w:r w:rsidR="000C1B81" w:rsidRPr="000C1B81">
        <w:rPr>
          <w:b/>
          <w:bCs/>
          <w:sz w:val="24"/>
          <w:szCs w:val="24"/>
        </w:rPr>
        <w:t xml:space="preserve">ARB Recommends to the Planning Board </w:t>
      </w:r>
    </w:p>
    <w:p w14:paraId="049420B5" w14:textId="6DEF758B" w:rsidR="00647522" w:rsidRPr="000C1B81" w:rsidRDefault="00647522" w:rsidP="000C1B8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C1B81">
        <w:rPr>
          <w:sz w:val="24"/>
          <w:szCs w:val="24"/>
        </w:rPr>
        <w:t xml:space="preserve">The color schedule </w:t>
      </w:r>
      <w:r w:rsidR="008F2963">
        <w:rPr>
          <w:sz w:val="24"/>
          <w:szCs w:val="24"/>
        </w:rPr>
        <w:t>and materials shall be provided prior to the Planning Board Review.</w:t>
      </w:r>
    </w:p>
    <w:sectPr w:rsidR="00647522" w:rsidRPr="000C1B81" w:rsidSect="00AB7E1F">
      <w:footerReference w:type="default" r:id="rId17"/>
      <w:type w:val="continuous"/>
      <w:pgSz w:w="12240" w:h="15840"/>
      <w:pgMar w:top="765" w:right="1440" w:bottom="144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CE3E3" w14:textId="77777777" w:rsidR="00570A8B" w:rsidRDefault="00570A8B" w:rsidP="00371C84">
      <w:r>
        <w:separator/>
      </w:r>
    </w:p>
  </w:endnote>
  <w:endnote w:type="continuationSeparator" w:id="0">
    <w:p w14:paraId="4444B5E4" w14:textId="77777777" w:rsidR="00570A8B" w:rsidRDefault="00570A8B" w:rsidP="003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16E9B" w14:textId="0243AF93" w:rsidR="00371C84" w:rsidRDefault="009720A1" w:rsidP="00371C84">
    <w:pPr>
      <w:pStyle w:val="Footer"/>
      <w:jc w:val="center"/>
      <w:rPr>
        <w:i/>
        <w:iCs/>
      </w:rPr>
    </w:pPr>
    <w:r>
      <w:rPr>
        <w:i/>
        <w:iCs/>
      </w:rPr>
      <w:t>ARB</w:t>
    </w:r>
    <w:r w:rsidR="00371C84">
      <w:rPr>
        <w:i/>
        <w:iCs/>
      </w:rPr>
      <w:t xml:space="preserve"> </w:t>
    </w:r>
    <w:r w:rsidR="00A44DFC">
      <w:rPr>
        <w:i/>
        <w:iCs/>
      </w:rPr>
      <w:t>Minutes</w:t>
    </w:r>
    <w:r w:rsidR="00371C84">
      <w:rPr>
        <w:i/>
        <w:iCs/>
      </w:rPr>
      <w:t xml:space="preserve"> </w:t>
    </w:r>
    <w:r w:rsidR="00E739E3">
      <w:rPr>
        <w:i/>
        <w:iCs/>
      </w:rPr>
      <w:t>07-23-2024</w:t>
    </w:r>
  </w:p>
  <w:p w14:paraId="3B3D2CD7" w14:textId="77777777" w:rsidR="00371C84" w:rsidRPr="00371C84" w:rsidRDefault="00371C84" w:rsidP="00371C84">
    <w:pPr>
      <w:pStyle w:val="Footer"/>
      <w:jc w:val="center"/>
      <w:rPr>
        <w:i/>
        <w:iCs/>
      </w:rPr>
    </w:pPr>
    <w:r w:rsidRPr="00371C84">
      <w:rPr>
        <w:i/>
        <w:iCs/>
      </w:rPr>
      <w:t xml:space="preserve">Page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PAGE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1</w:t>
    </w:r>
    <w:r w:rsidRPr="00371C84">
      <w:rPr>
        <w:i/>
        <w:iCs/>
      </w:rPr>
      <w:fldChar w:fldCharType="end"/>
    </w:r>
    <w:r w:rsidRPr="00371C84">
      <w:rPr>
        <w:i/>
        <w:iCs/>
      </w:rPr>
      <w:t xml:space="preserve"> of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NUMPAGES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2</w:t>
    </w:r>
    <w:r w:rsidRPr="00371C84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563F3" w14:textId="77777777" w:rsidR="00570A8B" w:rsidRDefault="00570A8B" w:rsidP="00371C84">
      <w:r>
        <w:separator/>
      </w:r>
    </w:p>
  </w:footnote>
  <w:footnote w:type="continuationSeparator" w:id="0">
    <w:p w14:paraId="0CC5DD94" w14:textId="77777777" w:rsidR="00570A8B" w:rsidRDefault="00570A8B" w:rsidP="003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5C7D"/>
    <w:multiLevelType w:val="hybridMultilevel"/>
    <w:tmpl w:val="7A160B9A"/>
    <w:lvl w:ilvl="0" w:tplc="E0C693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E26"/>
    <w:multiLevelType w:val="hybridMultilevel"/>
    <w:tmpl w:val="F3B61400"/>
    <w:lvl w:ilvl="0" w:tplc="429CBBD8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B01929"/>
    <w:multiLevelType w:val="hybridMultilevel"/>
    <w:tmpl w:val="C278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6789"/>
    <w:multiLevelType w:val="hybridMultilevel"/>
    <w:tmpl w:val="57DAB116"/>
    <w:lvl w:ilvl="0" w:tplc="E75EBAE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526394"/>
    <w:multiLevelType w:val="hybridMultilevel"/>
    <w:tmpl w:val="AEE6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51181">
    <w:abstractNumId w:val="2"/>
  </w:num>
  <w:num w:numId="2" w16cid:durableId="1017661367">
    <w:abstractNumId w:val="0"/>
  </w:num>
  <w:num w:numId="3" w16cid:durableId="1235043538">
    <w:abstractNumId w:val="3"/>
  </w:num>
  <w:num w:numId="4" w16cid:durableId="745223273">
    <w:abstractNumId w:val="4"/>
  </w:num>
  <w:num w:numId="5" w16cid:durableId="98913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32"/>
    <w:rsid w:val="00005FA0"/>
    <w:rsid w:val="000437E9"/>
    <w:rsid w:val="00046638"/>
    <w:rsid w:val="00067D74"/>
    <w:rsid w:val="00092BFF"/>
    <w:rsid w:val="00093659"/>
    <w:rsid w:val="0009531A"/>
    <w:rsid w:val="00097963"/>
    <w:rsid w:val="00097988"/>
    <w:rsid w:val="000A0350"/>
    <w:rsid w:val="000B31B2"/>
    <w:rsid w:val="000C1B81"/>
    <w:rsid w:val="000D0034"/>
    <w:rsid w:val="000E25A7"/>
    <w:rsid w:val="000E768A"/>
    <w:rsid w:val="001003B2"/>
    <w:rsid w:val="001127E7"/>
    <w:rsid w:val="00113C3C"/>
    <w:rsid w:val="0012181F"/>
    <w:rsid w:val="0012207C"/>
    <w:rsid w:val="0012341E"/>
    <w:rsid w:val="00137566"/>
    <w:rsid w:val="00154AAC"/>
    <w:rsid w:val="00162CD5"/>
    <w:rsid w:val="00162E0C"/>
    <w:rsid w:val="001820AD"/>
    <w:rsid w:val="00185301"/>
    <w:rsid w:val="00195CC2"/>
    <w:rsid w:val="001D33BB"/>
    <w:rsid w:val="001D4616"/>
    <w:rsid w:val="001D5782"/>
    <w:rsid w:val="0020712F"/>
    <w:rsid w:val="00226EF1"/>
    <w:rsid w:val="0023498B"/>
    <w:rsid w:val="00251840"/>
    <w:rsid w:val="00251FC3"/>
    <w:rsid w:val="00254832"/>
    <w:rsid w:val="0026188B"/>
    <w:rsid w:val="002760B4"/>
    <w:rsid w:val="002A3D1F"/>
    <w:rsid w:val="002C708D"/>
    <w:rsid w:val="002F082A"/>
    <w:rsid w:val="002F5B0D"/>
    <w:rsid w:val="003058D4"/>
    <w:rsid w:val="00307EA6"/>
    <w:rsid w:val="00321907"/>
    <w:rsid w:val="00355DA8"/>
    <w:rsid w:val="00371C84"/>
    <w:rsid w:val="003B1F05"/>
    <w:rsid w:val="003C0CAB"/>
    <w:rsid w:val="003E2321"/>
    <w:rsid w:val="00407A16"/>
    <w:rsid w:val="00424271"/>
    <w:rsid w:val="00452850"/>
    <w:rsid w:val="00481686"/>
    <w:rsid w:val="00482385"/>
    <w:rsid w:val="004876CA"/>
    <w:rsid w:val="004A58C3"/>
    <w:rsid w:val="004A7C58"/>
    <w:rsid w:val="004E75DB"/>
    <w:rsid w:val="005102AF"/>
    <w:rsid w:val="00513105"/>
    <w:rsid w:val="00525EBE"/>
    <w:rsid w:val="005311C7"/>
    <w:rsid w:val="005600CE"/>
    <w:rsid w:val="00570A8B"/>
    <w:rsid w:val="005976FF"/>
    <w:rsid w:val="005B62FE"/>
    <w:rsid w:val="005C2F44"/>
    <w:rsid w:val="00614D90"/>
    <w:rsid w:val="00631113"/>
    <w:rsid w:val="006436ED"/>
    <w:rsid w:val="00647522"/>
    <w:rsid w:val="006854F2"/>
    <w:rsid w:val="006D6ABA"/>
    <w:rsid w:val="006F04A1"/>
    <w:rsid w:val="006F0B80"/>
    <w:rsid w:val="006F5311"/>
    <w:rsid w:val="00700BF8"/>
    <w:rsid w:val="0071668A"/>
    <w:rsid w:val="0071752F"/>
    <w:rsid w:val="007213E0"/>
    <w:rsid w:val="007533CC"/>
    <w:rsid w:val="00754891"/>
    <w:rsid w:val="00757E27"/>
    <w:rsid w:val="00763A9C"/>
    <w:rsid w:val="00763D60"/>
    <w:rsid w:val="00767F0E"/>
    <w:rsid w:val="00777C0D"/>
    <w:rsid w:val="00811B6F"/>
    <w:rsid w:val="00811C87"/>
    <w:rsid w:val="0083622F"/>
    <w:rsid w:val="008845D2"/>
    <w:rsid w:val="008939F2"/>
    <w:rsid w:val="008A0174"/>
    <w:rsid w:val="008C65D9"/>
    <w:rsid w:val="008F0E3F"/>
    <w:rsid w:val="008F2963"/>
    <w:rsid w:val="008F60A5"/>
    <w:rsid w:val="00905CC6"/>
    <w:rsid w:val="0092708A"/>
    <w:rsid w:val="009720A1"/>
    <w:rsid w:val="009733AB"/>
    <w:rsid w:val="0097729F"/>
    <w:rsid w:val="009823D7"/>
    <w:rsid w:val="009874C6"/>
    <w:rsid w:val="009B554D"/>
    <w:rsid w:val="009E5EBE"/>
    <w:rsid w:val="00A17336"/>
    <w:rsid w:val="00A44DFC"/>
    <w:rsid w:val="00A71A46"/>
    <w:rsid w:val="00AB7E1F"/>
    <w:rsid w:val="00AC15AB"/>
    <w:rsid w:val="00AC75E6"/>
    <w:rsid w:val="00AE306B"/>
    <w:rsid w:val="00B0688B"/>
    <w:rsid w:val="00B166D0"/>
    <w:rsid w:val="00B209D0"/>
    <w:rsid w:val="00B35322"/>
    <w:rsid w:val="00B355BC"/>
    <w:rsid w:val="00B35A04"/>
    <w:rsid w:val="00B44745"/>
    <w:rsid w:val="00B606AE"/>
    <w:rsid w:val="00B9559C"/>
    <w:rsid w:val="00BC62E1"/>
    <w:rsid w:val="00BD39E9"/>
    <w:rsid w:val="00BE742C"/>
    <w:rsid w:val="00BF08AA"/>
    <w:rsid w:val="00C41242"/>
    <w:rsid w:val="00C4137E"/>
    <w:rsid w:val="00C43DF5"/>
    <w:rsid w:val="00C524BB"/>
    <w:rsid w:val="00C63C09"/>
    <w:rsid w:val="00C7118B"/>
    <w:rsid w:val="00CC5736"/>
    <w:rsid w:val="00D355D4"/>
    <w:rsid w:val="00D42C84"/>
    <w:rsid w:val="00D5164C"/>
    <w:rsid w:val="00D602B1"/>
    <w:rsid w:val="00D62312"/>
    <w:rsid w:val="00D633C4"/>
    <w:rsid w:val="00D83597"/>
    <w:rsid w:val="00DA31A9"/>
    <w:rsid w:val="00DA643E"/>
    <w:rsid w:val="00DC01C1"/>
    <w:rsid w:val="00DC2235"/>
    <w:rsid w:val="00DC6AD9"/>
    <w:rsid w:val="00E14A42"/>
    <w:rsid w:val="00E177FA"/>
    <w:rsid w:val="00E259EE"/>
    <w:rsid w:val="00E739E3"/>
    <w:rsid w:val="00E8055B"/>
    <w:rsid w:val="00E902F2"/>
    <w:rsid w:val="00EB327F"/>
    <w:rsid w:val="00EC35EE"/>
    <w:rsid w:val="00ED2787"/>
    <w:rsid w:val="00F1000B"/>
    <w:rsid w:val="00F17BB7"/>
    <w:rsid w:val="00F43029"/>
    <w:rsid w:val="00FA69AB"/>
    <w:rsid w:val="00FB5EE0"/>
    <w:rsid w:val="00FD1E83"/>
    <w:rsid w:val="00FD29E3"/>
    <w:rsid w:val="00FD34F0"/>
    <w:rsid w:val="00FE15AA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D05F8"/>
  <w15:docId w15:val="{C134ED73-83C0-4294-8B9A-15F3EFED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9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9B55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7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C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84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62312"/>
    <w:pPr>
      <w:ind w:left="720"/>
      <w:contextualSpacing/>
    </w:pPr>
  </w:style>
  <w:style w:type="paragraph" w:customStyle="1" w:styleId="Default">
    <w:name w:val="Default"/>
    <w:rsid w:val="00884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lin.espino@townofbrighton.org" TargetMode="External"/><Relationship Id="rId13" Type="http://schemas.openxmlformats.org/officeDocument/2006/relationships/hyperlink" Target="https://www.townofbrighton.org/DocumentCenter/View/15503/AR-24-42-COMBIN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wnofbrighton.org/DocumentCenter/View/15510/AR-24-41-Combi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townofbrighton.org/DocumentCenter/View/15508/17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wnofbrighton.org/DocumentCenter/View/15504/AR-24-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wnofbrighton.org/DocumentCenter/View/15509/1725" TargetMode="External"/><Relationship Id="rId10" Type="http://schemas.openxmlformats.org/officeDocument/2006/relationships/hyperlink" Target="https://www.townofbrighton.org/DocumentCenter/View/15505/AR-24-38-Combin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ownofbrighton.org/DocumentCenter/View/15506/AR-24-37--Combine" TargetMode="External"/><Relationship Id="rId14" Type="http://schemas.openxmlformats.org/officeDocument/2006/relationships/hyperlink" Target="https://www.townofbrighton.org/DocumentCenter/View/15507/17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RB\2024\7-Jul\July%202024%20ARB%20Agenda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0F2D-4804-4BF4-BC18-1AD96897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July 2024 ARB Agenda Draft</Template>
  <TotalTime>12576</TotalTime>
  <Pages>3</Pages>
  <Words>658</Words>
  <Characters>3537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Smarlin Espino</dc:creator>
  <cp:keywords/>
  <dc:description/>
  <cp:lastModifiedBy>Smarlin Espino</cp:lastModifiedBy>
  <cp:revision>6</cp:revision>
  <cp:lastPrinted>2024-08-27T20:12:00Z</cp:lastPrinted>
  <dcterms:created xsi:type="dcterms:W3CDTF">2024-07-26T13:11:00Z</dcterms:created>
  <dcterms:modified xsi:type="dcterms:W3CDTF">2024-08-27T20:12:00Z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2023-09-19T13:44:17Z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6d1574b6-58b5-418e-b92a-18d34ce66dfa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b8be1bdfba386a4717a363589739b29d7e0c216b37274d2fb33f25c567e84329</vt:lpwstr>
  </property>
</Properties>
</file>