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8B83A" w14:textId="3ED8220B" w:rsidR="009720A1" w:rsidRPr="009720A1" w:rsidRDefault="00B00D99">
      <w:pPr>
        <w:jc w:val="center"/>
        <w:rPr>
          <w:b/>
          <w:bCs/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>MINUTES</w:t>
      </w:r>
    </w:p>
    <w:p w14:paraId="73D049E1" w14:textId="77777777" w:rsidR="00093659" w:rsidRDefault="009720A1">
      <w:pPr>
        <w:jc w:val="center"/>
        <w:rPr>
          <w:sz w:val="24"/>
          <w:szCs w:val="24"/>
        </w:rPr>
      </w:pPr>
      <w:r>
        <w:rPr>
          <w:sz w:val="24"/>
          <w:szCs w:val="24"/>
          <w:lang w:val="en-CA"/>
        </w:rPr>
        <w:t>Town of Brighton Architectural Review Board</w:t>
      </w:r>
      <w:r w:rsidR="00A71A46">
        <w:rPr>
          <w:sz w:val="24"/>
          <w:szCs w:val="24"/>
          <w:lang w:val="en-CA"/>
        </w:rPr>
        <w:t xml:space="preserve"> (ARB)</w:t>
      </w:r>
    </w:p>
    <w:p w14:paraId="18AF4184" w14:textId="77777777" w:rsidR="009720A1" w:rsidRDefault="009720A1">
      <w:pPr>
        <w:jc w:val="center"/>
        <w:rPr>
          <w:sz w:val="24"/>
          <w:szCs w:val="24"/>
        </w:rPr>
      </w:pPr>
    </w:p>
    <w:p w14:paraId="16711356" w14:textId="2A61FCBB" w:rsidR="00093659" w:rsidRDefault="00F374C2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November 19</w:t>
      </w:r>
      <w:r w:rsidR="00E32BD0">
        <w:rPr>
          <w:sz w:val="24"/>
          <w:szCs w:val="24"/>
        </w:rPr>
        <w:t>, 2024</w:t>
      </w:r>
      <w:r w:rsidR="009720A1">
        <w:rPr>
          <w:sz w:val="24"/>
          <w:szCs w:val="24"/>
        </w:rPr>
        <w:t xml:space="preserve">, </w:t>
      </w:r>
      <w:r w:rsidR="00A17336">
        <w:rPr>
          <w:sz w:val="24"/>
          <w:szCs w:val="24"/>
        </w:rPr>
        <w:t>4:30 PM</w:t>
      </w:r>
    </w:p>
    <w:p w14:paraId="0907D0AE" w14:textId="035C8534" w:rsidR="00093659" w:rsidRDefault="00F374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Empire State College </w:t>
      </w:r>
    </w:p>
    <w:p w14:paraId="2A32AE05" w14:textId="742833BE" w:rsidR="00F374C2" w:rsidRDefault="00F374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680 Westfall Rd </w:t>
      </w:r>
    </w:p>
    <w:p w14:paraId="0BDD57F7" w14:textId="77777777" w:rsidR="00093659" w:rsidRDefault="00093659">
      <w:pPr>
        <w:rPr>
          <w:sz w:val="24"/>
          <w:szCs w:val="24"/>
        </w:rPr>
      </w:pPr>
    </w:p>
    <w:p w14:paraId="45844D69" w14:textId="77777777" w:rsidR="00093659" w:rsidRDefault="009720A1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093659">
        <w:rPr>
          <w:sz w:val="24"/>
          <w:szCs w:val="24"/>
        </w:rPr>
        <w:t xml:space="preserve">omments </w:t>
      </w:r>
      <w:r>
        <w:rPr>
          <w:sz w:val="24"/>
          <w:szCs w:val="24"/>
        </w:rPr>
        <w:t xml:space="preserve">or questions </w:t>
      </w:r>
      <w:r w:rsidR="00093659">
        <w:rPr>
          <w:sz w:val="24"/>
          <w:szCs w:val="24"/>
        </w:rPr>
        <w:t xml:space="preserve">may be submitted to </w:t>
      </w:r>
      <w:r w:rsidR="0023498B">
        <w:rPr>
          <w:sz w:val="24"/>
          <w:szCs w:val="24"/>
        </w:rPr>
        <w:t>Smarlin Espino</w:t>
      </w:r>
      <w:r w:rsidR="00093659">
        <w:rPr>
          <w:sz w:val="24"/>
          <w:szCs w:val="24"/>
        </w:rPr>
        <w:t>, Secretary</w:t>
      </w:r>
      <w:r w:rsidR="00A71A46">
        <w:rPr>
          <w:sz w:val="24"/>
          <w:szCs w:val="24"/>
        </w:rPr>
        <w:t xml:space="preserve"> of the ARB</w:t>
      </w:r>
      <w:r>
        <w:rPr>
          <w:sz w:val="24"/>
          <w:szCs w:val="24"/>
        </w:rPr>
        <w:t xml:space="preserve">, </w:t>
      </w:r>
      <w:hyperlink r:id="rId7" w:history="1">
        <w:r w:rsidR="0023498B" w:rsidRPr="009833A2">
          <w:rPr>
            <w:rStyle w:val="Hyperlink"/>
            <w:sz w:val="24"/>
            <w:szCs w:val="24"/>
          </w:rPr>
          <w:t>smarlin.espino@townofbrighton.org</w:t>
        </w:r>
      </w:hyperlink>
      <w:r>
        <w:rPr>
          <w:sz w:val="24"/>
          <w:szCs w:val="24"/>
        </w:rPr>
        <w:t xml:space="preserve">, or </w:t>
      </w:r>
      <w:r w:rsidR="00FE15AA">
        <w:rPr>
          <w:sz w:val="24"/>
          <w:szCs w:val="24"/>
        </w:rPr>
        <w:t>585-784-5227.</w:t>
      </w:r>
    </w:p>
    <w:p w14:paraId="7F9A9533" w14:textId="77777777" w:rsidR="00093659" w:rsidRDefault="00093659">
      <w:pPr>
        <w:rPr>
          <w:sz w:val="24"/>
          <w:szCs w:val="24"/>
        </w:rPr>
      </w:pPr>
    </w:p>
    <w:p w14:paraId="685AC07C" w14:textId="77777777" w:rsidR="00093659" w:rsidRDefault="00093659">
      <w:pPr>
        <w:rPr>
          <w:sz w:val="24"/>
          <w:szCs w:val="24"/>
        </w:rPr>
      </w:pPr>
      <w:r>
        <w:rPr>
          <w:sz w:val="24"/>
          <w:szCs w:val="24"/>
        </w:rPr>
        <w:t xml:space="preserve">Applications will be available for review on the town's website no later than twenty-four hours </w:t>
      </w:r>
      <w:r w:rsidR="0026188B">
        <w:rPr>
          <w:sz w:val="24"/>
          <w:szCs w:val="24"/>
        </w:rPr>
        <w:t>before</w:t>
      </w:r>
      <w:r>
        <w:rPr>
          <w:sz w:val="24"/>
          <w:szCs w:val="24"/>
        </w:rPr>
        <w:t xml:space="preserve"> the meeting to the extent practicable.</w:t>
      </w:r>
    </w:p>
    <w:p w14:paraId="7C9731BB" w14:textId="77777777" w:rsidR="009720A1" w:rsidRDefault="009720A1">
      <w:pPr>
        <w:rPr>
          <w:sz w:val="24"/>
          <w:szCs w:val="24"/>
        </w:rPr>
      </w:pPr>
    </w:p>
    <w:p w14:paraId="4BC4A70D" w14:textId="02BBA80C" w:rsidR="003762E2" w:rsidRPr="003762E2" w:rsidRDefault="003762E2" w:rsidP="003762E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ATTENDANCE</w:t>
      </w:r>
    </w:p>
    <w:p w14:paraId="52497CCE" w14:textId="77777777" w:rsidR="003762E2" w:rsidRPr="003762E2" w:rsidRDefault="003762E2" w:rsidP="003762E2">
      <w:pPr>
        <w:rPr>
          <w:sz w:val="24"/>
          <w:szCs w:val="24"/>
        </w:rPr>
      </w:pPr>
      <w:r w:rsidRPr="003762E2">
        <w:rPr>
          <w:sz w:val="24"/>
          <w:szCs w:val="24"/>
        </w:rPr>
        <w:t xml:space="preserve">Andrew Spencer </w:t>
      </w:r>
      <w:r w:rsidRPr="003762E2">
        <w:rPr>
          <w:sz w:val="24"/>
          <w:szCs w:val="24"/>
        </w:rPr>
        <w:tab/>
        <w:t xml:space="preserve">Present </w:t>
      </w:r>
    </w:p>
    <w:p w14:paraId="6845D7EE" w14:textId="77777777" w:rsidR="003762E2" w:rsidRPr="003762E2" w:rsidRDefault="003762E2" w:rsidP="003762E2">
      <w:pPr>
        <w:rPr>
          <w:sz w:val="24"/>
          <w:szCs w:val="24"/>
        </w:rPr>
      </w:pPr>
      <w:r w:rsidRPr="003762E2">
        <w:rPr>
          <w:sz w:val="24"/>
          <w:szCs w:val="24"/>
        </w:rPr>
        <w:t>Casey Sacco</w:t>
      </w:r>
      <w:r w:rsidRPr="003762E2">
        <w:rPr>
          <w:sz w:val="24"/>
          <w:szCs w:val="24"/>
        </w:rPr>
        <w:tab/>
      </w:r>
      <w:r w:rsidRPr="003762E2">
        <w:rPr>
          <w:sz w:val="24"/>
          <w:szCs w:val="24"/>
        </w:rPr>
        <w:tab/>
        <w:t xml:space="preserve">Present </w:t>
      </w:r>
    </w:p>
    <w:p w14:paraId="5A79B148" w14:textId="1E6BD540" w:rsidR="003762E2" w:rsidRPr="003762E2" w:rsidRDefault="003762E2" w:rsidP="003762E2">
      <w:pPr>
        <w:rPr>
          <w:sz w:val="24"/>
          <w:szCs w:val="24"/>
        </w:rPr>
      </w:pPr>
      <w:r w:rsidRPr="003762E2">
        <w:rPr>
          <w:sz w:val="24"/>
          <w:szCs w:val="24"/>
        </w:rPr>
        <w:t xml:space="preserve">Chris Jahn </w:t>
      </w:r>
      <w:r w:rsidRPr="003762E2">
        <w:rPr>
          <w:sz w:val="24"/>
          <w:szCs w:val="24"/>
        </w:rPr>
        <w:tab/>
      </w:r>
      <w:r w:rsidRPr="003762E2">
        <w:rPr>
          <w:sz w:val="24"/>
          <w:szCs w:val="24"/>
        </w:rPr>
        <w:tab/>
      </w:r>
      <w:r w:rsidR="00644C18">
        <w:rPr>
          <w:sz w:val="24"/>
          <w:szCs w:val="24"/>
        </w:rPr>
        <w:t>Pre</w:t>
      </w:r>
      <w:r w:rsidRPr="003762E2">
        <w:rPr>
          <w:sz w:val="24"/>
          <w:szCs w:val="24"/>
        </w:rPr>
        <w:t xml:space="preserve">sent </w:t>
      </w:r>
    </w:p>
    <w:p w14:paraId="0992FF9C" w14:textId="6E21015B" w:rsidR="003762E2" w:rsidRPr="003762E2" w:rsidRDefault="003762E2" w:rsidP="003762E2">
      <w:pPr>
        <w:rPr>
          <w:sz w:val="24"/>
          <w:szCs w:val="24"/>
        </w:rPr>
      </w:pPr>
      <w:r w:rsidRPr="003762E2">
        <w:rPr>
          <w:sz w:val="24"/>
          <w:szCs w:val="24"/>
        </w:rPr>
        <w:t>Fran Schwartz</w:t>
      </w:r>
      <w:r w:rsidRPr="003762E2">
        <w:rPr>
          <w:sz w:val="24"/>
          <w:szCs w:val="24"/>
        </w:rPr>
        <w:tab/>
      </w:r>
      <w:r w:rsidRPr="003762E2">
        <w:rPr>
          <w:sz w:val="24"/>
          <w:szCs w:val="24"/>
        </w:rPr>
        <w:tab/>
      </w:r>
      <w:r w:rsidR="00644C18">
        <w:rPr>
          <w:sz w:val="24"/>
          <w:szCs w:val="24"/>
        </w:rPr>
        <w:t xml:space="preserve">Absent </w:t>
      </w:r>
    </w:p>
    <w:p w14:paraId="6764BF17" w14:textId="1FBB0222" w:rsidR="003762E2" w:rsidRPr="003762E2" w:rsidRDefault="003762E2" w:rsidP="003762E2">
      <w:pPr>
        <w:rPr>
          <w:sz w:val="24"/>
          <w:szCs w:val="24"/>
        </w:rPr>
      </w:pPr>
      <w:r w:rsidRPr="003762E2">
        <w:rPr>
          <w:sz w:val="24"/>
          <w:szCs w:val="24"/>
        </w:rPr>
        <w:t xml:space="preserve">Mary Scipioni </w:t>
      </w:r>
      <w:r w:rsidRPr="003762E2">
        <w:rPr>
          <w:sz w:val="24"/>
          <w:szCs w:val="24"/>
        </w:rPr>
        <w:tab/>
      </w:r>
      <w:r w:rsidRPr="003762E2">
        <w:rPr>
          <w:sz w:val="24"/>
          <w:szCs w:val="24"/>
        </w:rPr>
        <w:tab/>
        <w:t xml:space="preserve">Present </w:t>
      </w:r>
    </w:p>
    <w:p w14:paraId="4479917B" w14:textId="1F03B0C5" w:rsidR="003762E2" w:rsidRDefault="003762E2" w:rsidP="003762E2">
      <w:pPr>
        <w:rPr>
          <w:sz w:val="24"/>
          <w:szCs w:val="24"/>
        </w:rPr>
      </w:pPr>
      <w:r w:rsidRPr="003762E2">
        <w:rPr>
          <w:sz w:val="24"/>
          <w:szCs w:val="24"/>
        </w:rPr>
        <w:t xml:space="preserve">Stuart Mackenzie </w:t>
      </w:r>
      <w:r w:rsidRPr="003762E2">
        <w:rPr>
          <w:sz w:val="24"/>
          <w:szCs w:val="24"/>
        </w:rPr>
        <w:tab/>
        <w:t>Absent</w:t>
      </w:r>
    </w:p>
    <w:p w14:paraId="3D5EE30B" w14:textId="77777777" w:rsidR="00C4137E" w:rsidRDefault="00C4137E" w:rsidP="00C4137E">
      <w:pPr>
        <w:tabs>
          <w:tab w:val="left" w:pos="720"/>
          <w:tab w:val="left" w:pos="1440"/>
        </w:tabs>
        <w:rPr>
          <w:sz w:val="24"/>
          <w:szCs w:val="24"/>
        </w:rPr>
      </w:pPr>
    </w:p>
    <w:p w14:paraId="7C38FF99" w14:textId="77777777" w:rsidR="00A71A46" w:rsidRPr="000E25A7" w:rsidRDefault="009720A1" w:rsidP="00C4137E">
      <w:pPr>
        <w:tabs>
          <w:tab w:val="left" w:pos="720"/>
          <w:tab w:val="left" w:pos="1440"/>
        </w:tabs>
        <w:rPr>
          <w:b/>
          <w:bCs/>
          <w:sz w:val="24"/>
          <w:szCs w:val="24"/>
          <w:u w:val="single"/>
        </w:rPr>
      </w:pPr>
      <w:r w:rsidRPr="000E25A7">
        <w:rPr>
          <w:b/>
          <w:bCs/>
          <w:sz w:val="24"/>
          <w:szCs w:val="24"/>
          <w:u w:val="single"/>
        </w:rPr>
        <w:t xml:space="preserve">OLD BUSINESS: </w:t>
      </w:r>
    </w:p>
    <w:p w14:paraId="31B29249" w14:textId="77777777" w:rsidR="0023498B" w:rsidRDefault="0023498B" w:rsidP="0023498B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</w:p>
    <w:p w14:paraId="6962AC4A" w14:textId="4576005C" w:rsidR="00F374C2" w:rsidRPr="004876CA" w:rsidRDefault="00F374C2" w:rsidP="00F374C2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4876CA">
        <w:rPr>
          <w:b/>
          <w:bCs/>
          <w:sz w:val="24"/>
          <w:szCs w:val="24"/>
        </w:rPr>
        <w:t xml:space="preserve">Application Number: </w:t>
      </w:r>
      <w:hyperlink r:id="rId8" w:history="1">
        <w:r w:rsidRPr="00A67274">
          <w:rPr>
            <w:rStyle w:val="Hyperlink"/>
            <w:b/>
            <w:bCs/>
            <w:sz w:val="24"/>
            <w:szCs w:val="24"/>
          </w:rPr>
          <w:t>AR-24-61</w:t>
        </w:r>
      </w:hyperlink>
    </w:p>
    <w:p w14:paraId="0978703F" w14:textId="77777777" w:rsidR="00F374C2" w:rsidRDefault="00F374C2" w:rsidP="00F374C2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1625 Crittenden Rd </w:t>
      </w:r>
    </w:p>
    <w:p w14:paraId="7040CEE6" w14:textId="76ADE27E" w:rsidR="006D6ABA" w:rsidRDefault="00F374C2" w:rsidP="00F374C2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Construct a 2400 sqft steel storage building </w:t>
      </w:r>
    </w:p>
    <w:p w14:paraId="3B97D512" w14:textId="77777777" w:rsidR="003762E2" w:rsidRDefault="00066829" w:rsidP="00F374C2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Meeting Notes: </w:t>
      </w:r>
    </w:p>
    <w:p w14:paraId="230DE905" w14:textId="5DFCF994" w:rsidR="00066829" w:rsidRDefault="004D205F" w:rsidP="003762E2">
      <w:pPr>
        <w:spacing w:line="238" w:lineRule="auto"/>
        <w:rPr>
          <w:sz w:val="24"/>
          <w:szCs w:val="24"/>
        </w:rPr>
      </w:pPr>
      <w:r>
        <w:rPr>
          <w:sz w:val="24"/>
          <w:szCs w:val="24"/>
        </w:rPr>
        <w:t>The structure will have white gutters and colonial white</w:t>
      </w:r>
      <w:r w:rsidR="00A215C7">
        <w:rPr>
          <w:sz w:val="24"/>
          <w:szCs w:val="24"/>
        </w:rPr>
        <w:t xml:space="preserve"> horizontal</w:t>
      </w:r>
      <w:r>
        <w:rPr>
          <w:sz w:val="24"/>
          <w:szCs w:val="24"/>
        </w:rPr>
        <w:t xml:space="preserve"> siding. The contractor stated that the metal garage door will be white. They have added white vinyl windows</w:t>
      </w:r>
      <w:r w:rsidR="00F84346">
        <w:rPr>
          <w:sz w:val="24"/>
          <w:szCs w:val="24"/>
        </w:rPr>
        <w:t xml:space="preserve">. There will be lantern-style exterior lights </w:t>
      </w:r>
      <w:r w:rsidR="003762E2">
        <w:rPr>
          <w:sz w:val="24"/>
          <w:szCs w:val="24"/>
        </w:rPr>
        <w:t>adjacent to the door and matching</w:t>
      </w:r>
      <w:r w:rsidR="00F84346">
        <w:rPr>
          <w:sz w:val="24"/>
          <w:szCs w:val="24"/>
        </w:rPr>
        <w:t xml:space="preserve"> the surrounding building</w:t>
      </w:r>
      <w:r w:rsidR="00A215C7">
        <w:rPr>
          <w:sz w:val="24"/>
          <w:szCs w:val="24"/>
        </w:rPr>
        <w:t>s. The</w:t>
      </w:r>
      <w:r w:rsidR="003762E2">
        <w:rPr>
          <w:sz w:val="24"/>
          <w:szCs w:val="24"/>
        </w:rPr>
        <w:t xml:space="preserve"> </w:t>
      </w:r>
      <w:r w:rsidR="00A215C7">
        <w:rPr>
          <w:sz w:val="24"/>
          <w:szCs w:val="24"/>
        </w:rPr>
        <w:t>structure will have a thin brick façade up to 3’</w:t>
      </w:r>
      <w:r w:rsidR="00B961E6">
        <w:rPr>
          <w:sz w:val="24"/>
          <w:szCs w:val="24"/>
        </w:rPr>
        <w:t>.</w:t>
      </w:r>
      <w:r w:rsidR="00A215C7">
        <w:rPr>
          <w:sz w:val="24"/>
          <w:szCs w:val="24"/>
        </w:rPr>
        <w:t xml:space="preserve"> </w:t>
      </w:r>
    </w:p>
    <w:p w14:paraId="1298A95A" w14:textId="195FCC91" w:rsidR="00066829" w:rsidRPr="001B1674" w:rsidRDefault="001B1674" w:rsidP="00F374C2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Decision/ Action: Approved as Presented</w:t>
      </w:r>
    </w:p>
    <w:p w14:paraId="2D6B77D5" w14:textId="77777777" w:rsidR="00E32BD0" w:rsidRPr="006D6ABA" w:rsidRDefault="00E32BD0" w:rsidP="00C4137E">
      <w:pPr>
        <w:tabs>
          <w:tab w:val="left" w:pos="720"/>
          <w:tab w:val="left" w:pos="1440"/>
        </w:tabs>
        <w:rPr>
          <w:sz w:val="24"/>
          <w:szCs w:val="24"/>
        </w:rPr>
      </w:pPr>
    </w:p>
    <w:p w14:paraId="014E527B" w14:textId="77777777" w:rsidR="009720A1" w:rsidRPr="000E25A7" w:rsidRDefault="009720A1" w:rsidP="00C4137E">
      <w:pPr>
        <w:tabs>
          <w:tab w:val="left" w:pos="720"/>
          <w:tab w:val="left" w:pos="1440"/>
        </w:tabs>
        <w:rPr>
          <w:b/>
          <w:bCs/>
          <w:sz w:val="24"/>
          <w:szCs w:val="24"/>
          <w:u w:val="single"/>
        </w:rPr>
      </w:pPr>
      <w:r w:rsidRPr="000E25A7">
        <w:rPr>
          <w:b/>
          <w:bCs/>
          <w:sz w:val="24"/>
          <w:szCs w:val="24"/>
          <w:u w:val="single"/>
        </w:rPr>
        <w:t xml:space="preserve">NEW BUSINESS: </w:t>
      </w:r>
    </w:p>
    <w:p w14:paraId="54FC441C" w14:textId="77777777" w:rsidR="00E32BD0" w:rsidRDefault="00E32BD0" w:rsidP="00F374C2">
      <w:pPr>
        <w:tabs>
          <w:tab w:val="left" w:pos="720"/>
          <w:tab w:val="left" w:pos="1440"/>
        </w:tabs>
        <w:spacing w:line="238" w:lineRule="auto"/>
        <w:rPr>
          <w:sz w:val="24"/>
          <w:szCs w:val="24"/>
        </w:rPr>
      </w:pPr>
    </w:p>
    <w:p w14:paraId="3AF962D8" w14:textId="03E5B804" w:rsidR="00583D44" w:rsidRPr="004876CA" w:rsidRDefault="00583D44" w:rsidP="00583D44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4876CA">
        <w:rPr>
          <w:b/>
          <w:bCs/>
          <w:sz w:val="24"/>
          <w:szCs w:val="24"/>
        </w:rPr>
        <w:t>Application Number:</w:t>
      </w:r>
      <w:r w:rsidR="00F374C2">
        <w:rPr>
          <w:b/>
          <w:bCs/>
          <w:sz w:val="24"/>
          <w:szCs w:val="24"/>
        </w:rPr>
        <w:t xml:space="preserve"> </w:t>
      </w:r>
      <w:hyperlink r:id="rId9" w:history="1">
        <w:r w:rsidR="00F374C2" w:rsidRPr="00A67274">
          <w:rPr>
            <w:rStyle w:val="Hyperlink"/>
            <w:b/>
            <w:bCs/>
            <w:sz w:val="24"/>
            <w:szCs w:val="24"/>
          </w:rPr>
          <w:t>AR-24-63</w:t>
        </w:r>
      </w:hyperlink>
    </w:p>
    <w:p w14:paraId="0C51C9EB" w14:textId="3D3D4634" w:rsidR="00583D44" w:rsidRDefault="008426B0" w:rsidP="00583D4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color w:val="000000"/>
          <w:sz w:val="24"/>
          <w:szCs w:val="24"/>
        </w:rPr>
        <w:t>2771 W. Henrietta Rd</w:t>
      </w:r>
    </w:p>
    <w:p w14:paraId="38BC00DB" w14:textId="16E4C5B4" w:rsidR="00583D44" w:rsidRDefault="00583D44" w:rsidP="00583D44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26B0">
        <w:rPr>
          <w:sz w:val="24"/>
          <w:szCs w:val="24"/>
        </w:rPr>
        <w:t xml:space="preserve">Change in the </w:t>
      </w:r>
      <w:r w:rsidR="00EE2D37">
        <w:rPr>
          <w:sz w:val="24"/>
          <w:szCs w:val="24"/>
        </w:rPr>
        <w:t>finished</w:t>
      </w:r>
      <w:r w:rsidR="008426B0">
        <w:rPr>
          <w:sz w:val="24"/>
          <w:szCs w:val="24"/>
        </w:rPr>
        <w:t xml:space="preserve"> design to match the existing Cortese Building next door</w:t>
      </w:r>
    </w:p>
    <w:p w14:paraId="43344CB5" w14:textId="2A32D7DE" w:rsidR="00B961E6" w:rsidRDefault="00B961E6" w:rsidP="00B9559C">
      <w:pPr>
        <w:rPr>
          <w:sz w:val="24"/>
          <w:szCs w:val="24"/>
        </w:rPr>
      </w:pPr>
      <w:r>
        <w:rPr>
          <w:sz w:val="24"/>
          <w:szCs w:val="24"/>
        </w:rPr>
        <w:t xml:space="preserve">Meeting Notes: </w:t>
      </w:r>
    </w:p>
    <w:p w14:paraId="148B2A15" w14:textId="39DA284B" w:rsidR="00EE2D37" w:rsidRDefault="00B961E6" w:rsidP="00B0688B">
      <w:pPr>
        <w:rPr>
          <w:sz w:val="24"/>
          <w:szCs w:val="24"/>
        </w:rPr>
      </w:pPr>
      <w:r>
        <w:rPr>
          <w:sz w:val="24"/>
          <w:szCs w:val="24"/>
        </w:rPr>
        <w:t>The architect had presented a flamed wood sho</w:t>
      </w:r>
      <w:r w:rsidR="00EE2D37">
        <w:rPr>
          <w:sz w:val="24"/>
          <w:szCs w:val="24"/>
        </w:rPr>
        <w:t>u-</w:t>
      </w:r>
      <w:r>
        <w:rPr>
          <w:sz w:val="24"/>
          <w:szCs w:val="24"/>
        </w:rPr>
        <w:t>sugi</w:t>
      </w:r>
      <w:r w:rsidR="00EE2D37">
        <w:rPr>
          <w:sz w:val="24"/>
          <w:szCs w:val="24"/>
        </w:rPr>
        <w:t>-</w:t>
      </w:r>
      <w:r>
        <w:rPr>
          <w:sz w:val="24"/>
          <w:szCs w:val="24"/>
        </w:rPr>
        <w:t>b</w:t>
      </w:r>
      <w:r w:rsidR="00EE2D37">
        <w:rPr>
          <w:sz w:val="24"/>
          <w:szCs w:val="24"/>
        </w:rPr>
        <w:t>a</w:t>
      </w:r>
      <w:r>
        <w:rPr>
          <w:sz w:val="24"/>
          <w:szCs w:val="24"/>
        </w:rPr>
        <w:t>n siding</w:t>
      </w:r>
      <w:r w:rsidR="00EE2D37">
        <w:rPr>
          <w:sz w:val="24"/>
          <w:szCs w:val="24"/>
        </w:rPr>
        <w:t>, metal siding, and new aluminum siding to</w:t>
      </w:r>
      <w:r w:rsidR="001B1674">
        <w:rPr>
          <w:sz w:val="24"/>
          <w:szCs w:val="24"/>
        </w:rPr>
        <w:t xml:space="preserve"> match the adjacent building</w:t>
      </w:r>
      <w:r w:rsidR="00EE2D37">
        <w:rPr>
          <w:sz w:val="24"/>
          <w:szCs w:val="24"/>
        </w:rPr>
        <w:t>.</w:t>
      </w:r>
    </w:p>
    <w:p w14:paraId="639BD279" w14:textId="014895B9" w:rsidR="001B1674" w:rsidRDefault="001B1674" w:rsidP="00B068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Decision/ Action: Approved as Presented </w:t>
      </w:r>
    </w:p>
    <w:p w14:paraId="6E2EA6A8" w14:textId="77777777" w:rsidR="001B1674" w:rsidRPr="001B1674" w:rsidRDefault="001B1674" w:rsidP="00B0688B">
      <w:pPr>
        <w:rPr>
          <w:b/>
          <w:bCs/>
          <w:sz w:val="24"/>
          <w:szCs w:val="24"/>
        </w:rPr>
      </w:pPr>
    </w:p>
    <w:p w14:paraId="28D4C895" w14:textId="7A8D89BA" w:rsidR="005C2F44" w:rsidRPr="0026188B" w:rsidRDefault="005C2F44" w:rsidP="00B0688B">
      <w:pPr>
        <w:rPr>
          <w:b/>
          <w:bCs/>
          <w:sz w:val="24"/>
          <w:szCs w:val="24"/>
          <w:u w:val="single"/>
        </w:rPr>
      </w:pPr>
      <w:r w:rsidRPr="0026188B">
        <w:rPr>
          <w:b/>
          <w:bCs/>
          <w:sz w:val="24"/>
          <w:szCs w:val="24"/>
          <w:u w:val="single"/>
        </w:rPr>
        <w:t>SIGNS:</w:t>
      </w:r>
    </w:p>
    <w:p w14:paraId="061FB6CD" w14:textId="77777777" w:rsidR="005C2F44" w:rsidRDefault="005C2F44" w:rsidP="00B0688B">
      <w:pPr>
        <w:rPr>
          <w:i/>
          <w:iCs/>
          <w:sz w:val="24"/>
          <w:szCs w:val="24"/>
        </w:rPr>
      </w:pPr>
    </w:p>
    <w:p w14:paraId="68452D15" w14:textId="659CF4E4" w:rsidR="0071668A" w:rsidRPr="004876CA" w:rsidRDefault="0071668A" w:rsidP="0071668A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4876CA">
        <w:rPr>
          <w:b/>
          <w:bCs/>
          <w:sz w:val="24"/>
          <w:szCs w:val="24"/>
        </w:rPr>
        <w:t xml:space="preserve">Application Number: </w:t>
      </w:r>
      <w:hyperlink r:id="rId10" w:history="1">
        <w:r w:rsidR="008426B0" w:rsidRPr="00A67274">
          <w:rPr>
            <w:rStyle w:val="Hyperlink"/>
            <w:b/>
            <w:bCs/>
            <w:sz w:val="24"/>
            <w:szCs w:val="24"/>
          </w:rPr>
          <w:t>SN-24-39</w:t>
        </w:r>
        <w:r w:rsidR="00556A29" w:rsidRPr="00A67274">
          <w:rPr>
            <w:rStyle w:val="Hyperlink"/>
            <w:b/>
            <w:bCs/>
            <w:sz w:val="24"/>
            <w:szCs w:val="24"/>
          </w:rPr>
          <w:t xml:space="preserve"> (1741)</w:t>
        </w:r>
      </w:hyperlink>
    </w:p>
    <w:p w14:paraId="40CA78DE" w14:textId="05E2E6A8" w:rsidR="00690492" w:rsidRPr="00690492" w:rsidRDefault="00690492" w:rsidP="00690492">
      <w:pPr>
        <w:tabs>
          <w:tab w:val="left" w:pos="720"/>
          <w:tab w:val="left" w:pos="1440"/>
        </w:tabs>
        <w:spacing w:line="238" w:lineRule="auto"/>
        <w:ind w:left="1440" w:hanging="1440"/>
        <w:rPr>
          <w:color w:val="000000"/>
          <w:sz w:val="24"/>
          <w:szCs w:val="24"/>
        </w:rPr>
      </w:pPr>
      <w:r w:rsidRPr="00690492">
        <w:rPr>
          <w:color w:val="000000"/>
          <w:sz w:val="24"/>
          <w:szCs w:val="24"/>
        </w:rPr>
        <w:lastRenderedPageBreak/>
        <w:t>2</w:t>
      </w:r>
      <w:r w:rsidR="008426B0">
        <w:rPr>
          <w:color w:val="000000"/>
          <w:sz w:val="24"/>
          <w:szCs w:val="24"/>
        </w:rPr>
        <w:t xml:space="preserve">320 Brighton-Henrietta Townline Rd </w:t>
      </w:r>
    </w:p>
    <w:p w14:paraId="7AF51BBA" w14:textId="2A9F9F84" w:rsidR="00690492" w:rsidRDefault="00556A29" w:rsidP="0070021B">
      <w:pPr>
        <w:spacing w:line="238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Two signs for the </w:t>
      </w:r>
      <w:r w:rsidRPr="00556A29">
        <w:rPr>
          <w:i/>
          <w:iCs/>
          <w:color w:val="000000"/>
          <w:sz w:val="24"/>
          <w:szCs w:val="24"/>
        </w:rPr>
        <w:t>Scouting America</w:t>
      </w:r>
      <w:r>
        <w:rPr>
          <w:color w:val="000000"/>
          <w:sz w:val="24"/>
          <w:szCs w:val="24"/>
        </w:rPr>
        <w:t xml:space="preserve">. One is a 34 sq ft acrylic letter sign and the other is </w:t>
      </w:r>
      <w:r w:rsidR="00B00D99">
        <w:rPr>
          <w:color w:val="000000"/>
          <w:sz w:val="24"/>
          <w:szCs w:val="24"/>
        </w:rPr>
        <w:t xml:space="preserve">an </w:t>
      </w:r>
      <w:r>
        <w:rPr>
          <w:color w:val="000000"/>
          <w:sz w:val="24"/>
          <w:szCs w:val="24"/>
        </w:rPr>
        <w:t>83 sq ft internally illuminated sign.</w:t>
      </w:r>
    </w:p>
    <w:p w14:paraId="37966DEB" w14:textId="01691EB0" w:rsidR="001B1674" w:rsidRDefault="0071668A" w:rsidP="001B1674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sz w:val="24"/>
          <w:szCs w:val="24"/>
        </w:rPr>
      </w:pPr>
      <w:r w:rsidRPr="001B1674">
        <w:rPr>
          <w:b/>
          <w:bCs/>
          <w:sz w:val="24"/>
          <w:szCs w:val="24"/>
        </w:rPr>
        <w:t xml:space="preserve"> </w:t>
      </w:r>
      <w:bookmarkStart w:id="0" w:name="_Hlk184395486"/>
      <w:r w:rsidR="001B1674" w:rsidRPr="001B1674">
        <w:rPr>
          <w:b/>
          <w:bCs/>
          <w:sz w:val="24"/>
          <w:szCs w:val="24"/>
        </w:rPr>
        <w:t>Decision</w:t>
      </w:r>
      <w:r w:rsidR="001B1674">
        <w:rPr>
          <w:b/>
          <w:bCs/>
          <w:sz w:val="24"/>
          <w:szCs w:val="24"/>
        </w:rPr>
        <w:t xml:space="preserve">: Recommended to the Planning Board </w:t>
      </w:r>
      <w:bookmarkEnd w:id="0"/>
    </w:p>
    <w:p w14:paraId="2C48BA6A" w14:textId="77777777" w:rsidR="001B1674" w:rsidRDefault="001B1674" w:rsidP="001B1674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sz w:val="24"/>
          <w:szCs w:val="24"/>
        </w:rPr>
      </w:pPr>
    </w:p>
    <w:p w14:paraId="7229BD2B" w14:textId="77777777" w:rsidR="001B1674" w:rsidRDefault="001B1674" w:rsidP="001B1674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sz w:val="24"/>
          <w:szCs w:val="24"/>
        </w:rPr>
      </w:pPr>
    </w:p>
    <w:p w14:paraId="499EAA6B" w14:textId="77777777" w:rsidR="001B1674" w:rsidRDefault="001B1674" w:rsidP="001B1674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sz w:val="24"/>
          <w:szCs w:val="24"/>
        </w:rPr>
      </w:pPr>
    </w:p>
    <w:p w14:paraId="044D970B" w14:textId="77777777" w:rsidR="001B1674" w:rsidRPr="001B1674" w:rsidRDefault="001B1674" w:rsidP="001B1674">
      <w:pPr>
        <w:tabs>
          <w:tab w:val="left" w:pos="720"/>
          <w:tab w:val="left" w:pos="1440"/>
        </w:tabs>
        <w:spacing w:line="238" w:lineRule="auto"/>
        <w:ind w:left="1440" w:hanging="1440"/>
        <w:rPr>
          <w:b/>
          <w:bCs/>
          <w:sz w:val="24"/>
          <w:szCs w:val="24"/>
        </w:rPr>
      </w:pPr>
    </w:p>
    <w:p w14:paraId="5C1D63FF" w14:textId="5023D5A7" w:rsidR="00EA13A6" w:rsidRPr="004876CA" w:rsidRDefault="00EA13A6" w:rsidP="00EA13A6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4876CA">
        <w:rPr>
          <w:b/>
          <w:bCs/>
          <w:sz w:val="24"/>
          <w:szCs w:val="24"/>
        </w:rPr>
        <w:t>Application Number:</w:t>
      </w:r>
      <w:r w:rsidR="008426B0">
        <w:rPr>
          <w:b/>
          <w:bCs/>
          <w:sz w:val="24"/>
          <w:szCs w:val="24"/>
        </w:rPr>
        <w:t xml:space="preserve"> </w:t>
      </w:r>
      <w:hyperlink r:id="rId11" w:history="1">
        <w:r w:rsidR="008426B0" w:rsidRPr="00A67274">
          <w:rPr>
            <w:rStyle w:val="Hyperlink"/>
            <w:b/>
            <w:bCs/>
            <w:sz w:val="24"/>
            <w:szCs w:val="24"/>
          </w:rPr>
          <w:t>SN-24-40</w:t>
        </w:r>
        <w:r w:rsidR="00A67274" w:rsidRPr="00A67274">
          <w:rPr>
            <w:rStyle w:val="Hyperlink"/>
            <w:b/>
            <w:bCs/>
            <w:sz w:val="24"/>
            <w:szCs w:val="24"/>
          </w:rPr>
          <w:t>(1742)</w:t>
        </w:r>
      </w:hyperlink>
    </w:p>
    <w:p w14:paraId="6E9227EB" w14:textId="167C71AA" w:rsidR="00EA13A6" w:rsidRDefault="008426B0" w:rsidP="00EA13A6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1900 S. Clinton Ave </w:t>
      </w:r>
    </w:p>
    <w:p w14:paraId="78124CFE" w14:textId="3FF88E07" w:rsidR="00EA13A6" w:rsidRDefault="00EA13A6" w:rsidP="00EA13A6">
      <w:pPr>
        <w:tabs>
          <w:tab w:val="left" w:pos="720"/>
          <w:tab w:val="left" w:pos="1440"/>
        </w:tabs>
        <w:spacing w:line="238" w:lineRule="auto"/>
        <w:ind w:left="1440" w:hanging="1440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2EBC" w:rsidRPr="00672EBC">
        <w:rPr>
          <w:i/>
          <w:iCs/>
          <w:sz w:val="24"/>
          <w:szCs w:val="24"/>
        </w:rPr>
        <w:t xml:space="preserve"> </w:t>
      </w:r>
      <w:r w:rsidR="00EE2D37">
        <w:rPr>
          <w:sz w:val="24"/>
          <w:szCs w:val="24"/>
        </w:rPr>
        <w:t>An</w:t>
      </w:r>
      <w:r w:rsidR="0070021B">
        <w:rPr>
          <w:sz w:val="24"/>
          <w:szCs w:val="24"/>
        </w:rPr>
        <w:t xml:space="preserve"> internally illuminated 36.5 sq ft channel letter sign for </w:t>
      </w:r>
      <w:r w:rsidR="0070021B">
        <w:rPr>
          <w:i/>
          <w:iCs/>
          <w:sz w:val="24"/>
          <w:szCs w:val="24"/>
        </w:rPr>
        <w:t xml:space="preserve">Goose Park Boba &amp; Wings </w:t>
      </w:r>
    </w:p>
    <w:p w14:paraId="5E17E120" w14:textId="01BCE6D3" w:rsidR="001B1674" w:rsidRPr="0070021B" w:rsidRDefault="001B1674" w:rsidP="00EA13A6">
      <w:pPr>
        <w:tabs>
          <w:tab w:val="left" w:pos="720"/>
          <w:tab w:val="left" w:pos="1440"/>
        </w:tabs>
        <w:spacing w:line="238" w:lineRule="auto"/>
        <w:ind w:left="1440" w:hanging="1440"/>
        <w:rPr>
          <w:i/>
          <w:iCs/>
          <w:sz w:val="24"/>
          <w:szCs w:val="24"/>
        </w:rPr>
      </w:pPr>
      <w:r w:rsidRPr="001B1674">
        <w:rPr>
          <w:b/>
          <w:bCs/>
          <w:sz w:val="24"/>
          <w:szCs w:val="24"/>
        </w:rPr>
        <w:t>Decision</w:t>
      </w:r>
      <w:r>
        <w:rPr>
          <w:b/>
          <w:bCs/>
          <w:sz w:val="24"/>
          <w:szCs w:val="24"/>
        </w:rPr>
        <w:t>: Recommended to the Planning Board</w:t>
      </w:r>
    </w:p>
    <w:p w14:paraId="71209864" w14:textId="77777777" w:rsidR="00EA13A6" w:rsidRDefault="00EA13A6" w:rsidP="00EA13A6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BF51DFB" w14:textId="56C5C35F" w:rsidR="00EA13A6" w:rsidRPr="008426B0" w:rsidRDefault="00EA13A6" w:rsidP="00EA13A6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bookmarkStart w:id="1" w:name="_Hlk182923388"/>
      <w:r w:rsidRPr="004876CA">
        <w:rPr>
          <w:b/>
          <w:bCs/>
          <w:sz w:val="24"/>
          <w:szCs w:val="24"/>
        </w:rPr>
        <w:t>Application Number</w:t>
      </w:r>
      <w:r w:rsidR="008426B0">
        <w:rPr>
          <w:b/>
          <w:bCs/>
          <w:sz w:val="24"/>
          <w:szCs w:val="24"/>
        </w:rPr>
        <w:t xml:space="preserve">: </w:t>
      </w:r>
      <w:hyperlink r:id="rId12" w:history="1">
        <w:r w:rsidR="008426B0" w:rsidRPr="00A67274">
          <w:rPr>
            <w:rStyle w:val="Hyperlink"/>
            <w:b/>
            <w:bCs/>
            <w:sz w:val="24"/>
            <w:szCs w:val="24"/>
          </w:rPr>
          <w:t>SN-24-41</w:t>
        </w:r>
      </w:hyperlink>
      <w:r w:rsidR="00B00D99">
        <w:rPr>
          <w:rStyle w:val="Hyperlink"/>
          <w:b/>
          <w:bCs/>
          <w:sz w:val="24"/>
          <w:szCs w:val="24"/>
        </w:rPr>
        <w:t>(1743)</w:t>
      </w:r>
    </w:p>
    <w:p w14:paraId="258BF0D0" w14:textId="3DBB2C6E" w:rsidR="00EA13A6" w:rsidRDefault="008426B0" w:rsidP="00EA13A6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777 Canal View Blvd </w:t>
      </w:r>
    </w:p>
    <w:p w14:paraId="04A2321C" w14:textId="2E74EB1F" w:rsidR="00EA13A6" w:rsidRDefault="00EA13A6" w:rsidP="00EA13A6">
      <w:pPr>
        <w:tabs>
          <w:tab w:val="left" w:pos="720"/>
          <w:tab w:val="left" w:pos="1440"/>
        </w:tabs>
        <w:spacing w:line="238" w:lineRule="auto"/>
        <w:ind w:left="1440" w:hanging="1440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021B">
        <w:rPr>
          <w:sz w:val="24"/>
          <w:szCs w:val="24"/>
        </w:rPr>
        <w:t>A 175.7</w:t>
      </w:r>
      <w:r w:rsidR="007D0980">
        <w:rPr>
          <w:sz w:val="24"/>
          <w:szCs w:val="24"/>
        </w:rPr>
        <w:t xml:space="preserve"> sq ft </w:t>
      </w:r>
      <w:r w:rsidR="00717805">
        <w:rPr>
          <w:sz w:val="24"/>
          <w:szCs w:val="24"/>
        </w:rPr>
        <w:t xml:space="preserve">acrylic </w:t>
      </w:r>
      <w:r w:rsidR="00F33737">
        <w:rPr>
          <w:sz w:val="24"/>
          <w:szCs w:val="24"/>
        </w:rPr>
        <w:t xml:space="preserve">sign </w:t>
      </w:r>
      <w:r w:rsidR="007D0980">
        <w:rPr>
          <w:sz w:val="24"/>
          <w:szCs w:val="24"/>
        </w:rPr>
        <w:t xml:space="preserve">for </w:t>
      </w:r>
      <w:r w:rsidR="0070021B">
        <w:rPr>
          <w:i/>
          <w:iCs/>
          <w:sz w:val="24"/>
          <w:szCs w:val="24"/>
        </w:rPr>
        <w:t>UR Medicine Gynecology &amp; Childbirth Associates</w:t>
      </w:r>
      <w:bookmarkEnd w:id="1"/>
      <w:r w:rsidR="0070021B">
        <w:rPr>
          <w:i/>
          <w:iCs/>
          <w:sz w:val="24"/>
          <w:szCs w:val="24"/>
        </w:rPr>
        <w:t xml:space="preserve"> </w:t>
      </w:r>
    </w:p>
    <w:p w14:paraId="5F06097E" w14:textId="0006C21F" w:rsidR="00735E1B" w:rsidRDefault="001B1674" w:rsidP="00EA13A6">
      <w:pPr>
        <w:tabs>
          <w:tab w:val="left" w:pos="720"/>
          <w:tab w:val="left" w:pos="1440"/>
        </w:tabs>
        <w:spacing w:line="238" w:lineRule="auto"/>
        <w:ind w:left="1440" w:hanging="1440"/>
        <w:rPr>
          <w:i/>
          <w:iCs/>
          <w:sz w:val="24"/>
          <w:szCs w:val="24"/>
        </w:rPr>
      </w:pPr>
      <w:r w:rsidRPr="001B1674">
        <w:rPr>
          <w:b/>
          <w:bCs/>
          <w:sz w:val="24"/>
          <w:szCs w:val="24"/>
        </w:rPr>
        <w:t>Decision</w:t>
      </w:r>
      <w:r>
        <w:rPr>
          <w:b/>
          <w:bCs/>
          <w:sz w:val="24"/>
          <w:szCs w:val="24"/>
        </w:rPr>
        <w:t>: Recommended to the Planning Board</w:t>
      </w:r>
    </w:p>
    <w:p w14:paraId="4875D3BF" w14:textId="77777777" w:rsidR="00EE2D37" w:rsidRDefault="00EE2D37" w:rsidP="00735E1B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</w:p>
    <w:p w14:paraId="0DBF3A25" w14:textId="65985517" w:rsidR="00735E1B" w:rsidRPr="00735E1B" w:rsidRDefault="00735E1B" w:rsidP="00735E1B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 w:rsidRPr="00735E1B">
        <w:rPr>
          <w:b/>
          <w:bCs/>
          <w:sz w:val="24"/>
          <w:szCs w:val="24"/>
        </w:rPr>
        <w:t xml:space="preserve">Application Number: </w:t>
      </w:r>
      <w:hyperlink r:id="rId13" w:history="1">
        <w:r w:rsidRPr="00B87930">
          <w:rPr>
            <w:rStyle w:val="Hyperlink"/>
            <w:b/>
            <w:bCs/>
            <w:sz w:val="24"/>
            <w:szCs w:val="24"/>
          </w:rPr>
          <w:t>SN-24-43</w:t>
        </w:r>
        <w:r w:rsidR="00B00D99" w:rsidRPr="00B87930">
          <w:rPr>
            <w:rStyle w:val="Hyperlink"/>
            <w:b/>
            <w:bCs/>
            <w:sz w:val="24"/>
            <w:szCs w:val="24"/>
          </w:rPr>
          <w:t>(1744)</w:t>
        </w:r>
      </w:hyperlink>
    </w:p>
    <w:p w14:paraId="21AC2771" w14:textId="6471D791" w:rsidR="00735E1B" w:rsidRPr="00735E1B" w:rsidRDefault="00735E1B" w:rsidP="00735E1B">
      <w:pPr>
        <w:tabs>
          <w:tab w:val="left" w:pos="720"/>
          <w:tab w:val="left" w:pos="1440"/>
        </w:tabs>
        <w:ind w:left="1440" w:hanging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1925 S Clinton Ave </w:t>
      </w:r>
    </w:p>
    <w:p w14:paraId="7378F113" w14:textId="20C94678" w:rsidR="00735E1B" w:rsidRPr="007D0980" w:rsidRDefault="00735E1B" w:rsidP="00735E1B">
      <w:pPr>
        <w:tabs>
          <w:tab w:val="left" w:pos="720"/>
          <w:tab w:val="left" w:pos="1440"/>
        </w:tabs>
        <w:spacing w:line="238" w:lineRule="auto"/>
        <w:ind w:left="1440" w:hanging="1440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Two 22.5 Sq ft and 45 Sq Ft LED Channel letters and logos for </w:t>
      </w:r>
      <w:r w:rsidRPr="00735E1B">
        <w:rPr>
          <w:i/>
          <w:iCs/>
          <w:sz w:val="24"/>
          <w:szCs w:val="24"/>
        </w:rPr>
        <w:t>Vivo Infusion</w:t>
      </w:r>
    </w:p>
    <w:p w14:paraId="5D6907C7" w14:textId="5D330BD2" w:rsidR="00EA13A6" w:rsidRDefault="00EA13A6" w:rsidP="00EA13A6">
      <w:pPr>
        <w:tabs>
          <w:tab w:val="left" w:pos="720"/>
          <w:tab w:val="left" w:pos="1440"/>
        </w:tabs>
        <w:spacing w:line="238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1674" w:rsidRPr="001B1674">
        <w:rPr>
          <w:b/>
          <w:bCs/>
          <w:sz w:val="24"/>
          <w:szCs w:val="24"/>
        </w:rPr>
        <w:t>Decision</w:t>
      </w:r>
      <w:r w:rsidR="001B1674">
        <w:rPr>
          <w:b/>
          <w:bCs/>
          <w:sz w:val="24"/>
          <w:szCs w:val="24"/>
        </w:rPr>
        <w:t>: Recommended to the Planning Board</w:t>
      </w:r>
    </w:p>
    <w:p w14:paraId="4934F648" w14:textId="3702A40B" w:rsidR="00B35322" w:rsidRPr="00B35322" w:rsidRDefault="00B35322" w:rsidP="00C41242">
      <w:pPr>
        <w:rPr>
          <w:sz w:val="24"/>
          <w:szCs w:val="24"/>
        </w:rPr>
      </w:pPr>
    </w:p>
    <w:sectPr w:rsidR="00B35322" w:rsidRPr="00B35322" w:rsidSect="00735E1B">
      <w:footerReference w:type="default" r:id="rId14"/>
      <w:type w:val="continuous"/>
      <w:pgSz w:w="12240" w:h="15840"/>
      <w:pgMar w:top="1074" w:right="1440" w:bottom="1440" w:left="1080" w:header="144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8F5CB" w14:textId="77777777" w:rsidR="00972E64" w:rsidRDefault="00972E64" w:rsidP="00371C84">
      <w:r>
        <w:separator/>
      </w:r>
    </w:p>
  </w:endnote>
  <w:endnote w:type="continuationSeparator" w:id="0">
    <w:p w14:paraId="64AF7D1F" w14:textId="77777777" w:rsidR="00972E64" w:rsidRDefault="00972E64" w:rsidP="0037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3DAD9" w14:textId="76DF282F" w:rsidR="00371C84" w:rsidRDefault="009720A1" w:rsidP="00371C84">
    <w:pPr>
      <w:pStyle w:val="Footer"/>
      <w:jc w:val="center"/>
      <w:rPr>
        <w:i/>
        <w:iCs/>
      </w:rPr>
    </w:pPr>
    <w:r>
      <w:rPr>
        <w:i/>
        <w:iCs/>
      </w:rPr>
      <w:t>ARB</w:t>
    </w:r>
    <w:r w:rsidR="00371C84">
      <w:rPr>
        <w:i/>
        <w:iCs/>
      </w:rPr>
      <w:t xml:space="preserve"> </w:t>
    </w:r>
    <w:r w:rsidR="00556A29">
      <w:rPr>
        <w:i/>
        <w:iCs/>
      </w:rPr>
      <w:t>November 19,2024</w:t>
    </w:r>
  </w:p>
  <w:p w14:paraId="67AF7D6A" w14:textId="77777777" w:rsidR="00371C84" w:rsidRPr="00371C84" w:rsidRDefault="00371C84" w:rsidP="00371C84">
    <w:pPr>
      <w:pStyle w:val="Footer"/>
      <w:jc w:val="center"/>
      <w:rPr>
        <w:i/>
        <w:iCs/>
      </w:rPr>
    </w:pPr>
    <w:r w:rsidRPr="00371C84">
      <w:rPr>
        <w:i/>
        <w:iCs/>
      </w:rPr>
      <w:t xml:space="preserve">Page </w:t>
    </w:r>
    <w:r w:rsidRPr="00371C84">
      <w:rPr>
        <w:i/>
        <w:iCs/>
      </w:rPr>
      <w:fldChar w:fldCharType="begin"/>
    </w:r>
    <w:r w:rsidRPr="00371C84">
      <w:rPr>
        <w:i/>
        <w:iCs/>
      </w:rPr>
      <w:instrText xml:space="preserve"> PAGE  \* Arabic  \* MERGEFORMAT </w:instrText>
    </w:r>
    <w:r w:rsidRPr="00371C84">
      <w:rPr>
        <w:i/>
        <w:iCs/>
      </w:rPr>
      <w:fldChar w:fldCharType="separate"/>
    </w:r>
    <w:r w:rsidRPr="00371C84">
      <w:rPr>
        <w:i/>
        <w:iCs/>
        <w:noProof/>
      </w:rPr>
      <w:t>1</w:t>
    </w:r>
    <w:r w:rsidRPr="00371C84">
      <w:rPr>
        <w:i/>
        <w:iCs/>
      </w:rPr>
      <w:fldChar w:fldCharType="end"/>
    </w:r>
    <w:r w:rsidRPr="00371C84">
      <w:rPr>
        <w:i/>
        <w:iCs/>
      </w:rPr>
      <w:t xml:space="preserve"> of </w:t>
    </w:r>
    <w:r w:rsidRPr="00371C84">
      <w:rPr>
        <w:i/>
        <w:iCs/>
      </w:rPr>
      <w:fldChar w:fldCharType="begin"/>
    </w:r>
    <w:r w:rsidRPr="00371C84">
      <w:rPr>
        <w:i/>
        <w:iCs/>
      </w:rPr>
      <w:instrText xml:space="preserve"> NUMPAGES  \* Arabic  \* MERGEFORMAT </w:instrText>
    </w:r>
    <w:r w:rsidRPr="00371C84">
      <w:rPr>
        <w:i/>
        <w:iCs/>
      </w:rPr>
      <w:fldChar w:fldCharType="separate"/>
    </w:r>
    <w:r w:rsidRPr="00371C84">
      <w:rPr>
        <w:i/>
        <w:iCs/>
        <w:noProof/>
      </w:rPr>
      <w:t>2</w:t>
    </w:r>
    <w:r w:rsidRPr="00371C84"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9D6E1" w14:textId="77777777" w:rsidR="00972E64" w:rsidRDefault="00972E64" w:rsidP="00371C84">
      <w:r>
        <w:separator/>
      </w:r>
    </w:p>
  </w:footnote>
  <w:footnote w:type="continuationSeparator" w:id="0">
    <w:p w14:paraId="308FB3A9" w14:textId="77777777" w:rsidR="00972E64" w:rsidRDefault="00972E64" w:rsidP="00371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01929"/>
    <w:multiLevelType w:val="hybridMultilevel"/>
    <w:tmpl w:val="C2781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75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93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59"/>
    <w:rsid w:val="00005FA0"/>
    <w:rsid w:val="000219C6"/>
    <w:rsid w:val="00046638"/>
    <w:rsid w:val="00066829"/>
    <w:rsid w:val="00067D74"/>
    <w:rsid w:val="00093659"/>
    <w:rsid w:val="00095017"/>
    <w:rsid w:val="0009531A"/>
    <w:rsid w:val="00097988"/>
    <w:rsid w:val="000A0350"/>
    <w:rsid w:val="000C6589"/>
    <w:rsid w:val="000E25A7"/>
    <w:rsid w:val="001127E7"/>
    <w:rsid w:val="00113C3C"/>
    <w:rsid w:val="0012207C"/>
    <w:rsid w:val="0012341E"/>
    <w:rsid w:val="00137566"/>
    <w:rsid w:val="0014022C"/>
    <w:rsid w:val="00154AAC"/>
    <w:rsid w:val="00162CD5"/>
    <w:rsid w:val="00162E0C"/>
    <w:rsid w:val="00195CC2"/>
    <w:rsid w:val="001B1674"/>
    <w:rsid w:val="001D33BB"/>
    <w:rsid w:val="001D4616"/>
    <w:rsid w:val="001F5995"/>
    <w:rsid w:val="0022712B"/>
    <w:rsid w:val="0023498B"/>
    <w:rsid w:val="00251840"/>
    <w:rsid w:val="0026188B"/>
    <w:rsid w:val="002A3D1F"/>
    <w:rsid w:val="002A5D5A"/>
    <w:rsid w:val="002C708D"/>
    <w:rsid w:val="002D1EFF"/>
    <w:rsid w:val="002F082A"/>
    <w:rsid w:val="003058D4"/>
    <w:rsid w:val="00307EA6"/>
    <w:rsid w:val="00321907"/>
    <w:rsid w:val="00355DA8"/>
    <w:rsid w:val="00371C84"/>
    <w:rsid w:val="003762E2"/>
    <w:rsid w:val="003B1F05"/>
    <w:rsid w:val="003E2321"/>
    <w:rsid w:val="00424271"/>
    <w:rsid w:val="00452850"/>
    <w:rsid w:val="00465CE2"/>
    <w:rsid w:val="00481686"/>
    <w:rsid w:val="00482385"/>
    <w:rsid w:val="004876CA"/>
    <w:rsid w:val="004A58C3"/>
    <w:rsid w:val="004D205F"/>
    <w:rsid w:val="004E75DB"/>
    <w:rsid w:val="005102AF"/>
    <w:rsid w:val="00513105"/>
    <w:rsid w:val="005311C7"/>
    <w:rsid w:val="00556A29"/>
    <w:rsid w:val="005600CE"/>
    <w:rsid w:val="00583D44"/>
    <w:rsid w:val="005976FF"/>
    <w:rsid w:val="005A39E8"/>
    <w:rsid w:val="005B62FE"/>
    <w:rsid w:val="005C08DA"/>
    <w:rsid w:val="005C2F44"/>
    <w:rsid w:val="005D12BD"/>
    <w:rsid w:val="00614D90"/>
    <w:rsid w:val="006436ED"/>
    <w:rsid w:val="00644C18"/>
    <w:rsid w:val="00672EBC"/>
    <w:rsid w:val="00690492"/>
    <w:rsid w:val="006D6ABA"/>
    <w:rsid w:val="006F04A1"/>
    <w:rsid w:val="006F0B80"/>
    <w:rsid w:val="006F5311"/>
    <w:rsid w:val="0070021B"/>
    <w:rsid w:val="00714D58"/>
    <w:rsid w:val="0071668A"/>
    <w:rsid w:val="0071752F"/>
    <w:rsid w:val="00717805"/>
    <w:rsid w:val="00735E1B"/>
    <w:rsid w:val="00763D60"/>
    <w:rsid w:val="0077401F"/>
    <w:rsid w:val="007D0980"/>
    <w:rsid w:val="00811C87"/>
    <w:rsid w:val="008426B0"/>
    <w:rsid w:val="008939F2"/>
    <w:rsid w:val="008C65D9"/>
    <w:rsid w:val="008F0E3F"/>
    <w:rsid w:val="008F4CCC"/>
    <w:rsid w:val="008F5BDC"/>
    <w:rsid w:val="008F60A5"/>
    <w:rsid w:val="00905CC6"/>
    <w:rsid w:val="00912A42"/>
    <w:rsid w:val="00917A22"/>
    <w:rsid w:val="0092708A"/>
    <w:rsid w:val="00930F26"/>
    <w:rsid w:val="009720A1"/>
    <w:rsid w:val="00972E64"/>
    <w:rsid w:val="009733AB"/>
    <w:rsid w:val="0097729F"/>
    <w:rsid w:val="0099274B"/>
    <w:rsid w:val="009B554D"/>
    <w:rsid w:val="00A17336"/>
    <w:rsid w:val="00A215C7"/>
    <w:rsid w:val="00A67274"/>
    <w:rsid w:val="00A71A46"/>
    <w:rsid w:val="00A87F1A"/>
    <w:rsid w:val="00AC75E6"/>
    <w:rsid w:val="00AE306B"/>
    <w:rsid w:val="00B00D99"/>
    <w:rsid w:val="00B0688B"/>
    <w:rsid w:val="00B166D0"/>
    <w:rsid w:val="00B209D0"/>
    <w:rsid w:val="00B35322"/>
    <w:rsid w:val="00B355BC"/>
    <w:rsid w:val="00B35A04"/>
    <w:rsid w:val="00B44745"/>
    <w:rsid w:val="00B606AE"/>
    <w:rsid w:val="00B87930"/>
    <w:rsid w:val="00B9559C"/>
    <w:rsid w:val="00B961E6"/>
    <w:rsid w:val="00BA2C95"/>
    <w:rsid w:val="00BE742C"/>
    <w:rsid w:val="00C41242"/>
    <w:rsid w:val="00C4137E"/>
    <w:rsid w:val="00C7118B"/>
    <w:rsid w:val="00C817D1"/>
    <w:rsid w:val="00CC5736"/>
    <w:rsid w:val="00CF6ABC"/>
    <w:rsid w:val="00D355D4"/>
    <w:rsid w:val="00D42C84"/>
    <w:rsid w:val="00D602B1"/>
    <w:rsid w:val="00D83597"/>
    <w:rsid w:val="00DA31A9"/>
    <w:rsid w:val="00DA4E9F"/>
    <w:rsid w:val="00DA643E"/>
    <w:rsid w:val="00DC6AD9"/>
    <w:rsid w:val="00E14A42"/>
    <w:rsid w:val="00E17704"/>
    <w:rsid w:val="00E177FA"/>
    <w:rsid w:val="00E22327"/>
    <w:rsid w:val="00E259EE"/>
    <w:rsid w:val="00E32BD0"/>
    <w:rsid w:val="00E8055B"/>
    <w:rsid w:val="00EA13A6"/>
    <w:rsid w:val="00EB327F"/>
    <w:rsid w:val="00EC35EE"/>
    <w:rsid w:val="00ED2787"/>
    <w:rsid w:val="00EE2D37"/>
    <w:rsid w:val="00F33737"/>
    <w:rsid w:val="00F350C1"/>
    <w:rsid w:val="00F374C2"/>
    <w:rsid w:val="00F43029"/>
    <w:rsid w:val="00F63EEF"/>
    <w:rsid w:val="00F84346"/>
    <w:rsid w:val="00FA69AB"/>
    <w:rsid w:val="00FB5EE0"/>
    <w:rsid w:val="00FD1E83"/>
    <w:rsid w:val="00FD29E3"/>
    <w:rsid w:val="00FD34F0"/>
    <w:rsid w:val="00FE15AA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E6695D"/>
  <w15:docId w15:val="{2BC59356-294D-4278-B656-9A696F8B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E1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styleId="Hyperlink">
    <w:name w:val="Hyperlink"/>
    <w:uiPriority w:val="99"/>
    <w:unhideWhenUsed/>
    <w:rsid w:val="009B554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A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27E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1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C8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71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C8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wnofbrighton.org/DocumentCenter/View/15835/AR-24-61-Revised" TargetMode="External"/><Relationship Id="rId13" Type="http://schemas.openxmlformats.org/officeDocument/2006/relationships/hyperlink" Target="https://www.townofbrighton.org/DocumentCenter/View/15918/SN-24-4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arlin.espino@townofbrighton.org" TargetMode="External"/><Relationship Id="rId12" Type="http://schemas.openxmlformats.org/officeDocument/2006/relationships/hyperlink" Target="https://www.townofbrighton.org/DocumentCenter/View/15838/SN-24-4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wnofbrighton.org/DocumentCenter/View/15837/SN-24-4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townofbrighton.org/DocumentCenter/View/15834/SN-24-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wnofbrighton.org/DocumentCenter/View/15836/AR-24-6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6017</TotalTime>
  <Pages>2</Pages>
  <Words>325</Words>
  <Characters>1831</Characters>
  <Application>Microsoft Office Word</Application>
  <DocSecurity>0</DocSecurity>
  <Lines>68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Smarlin Espino</dc:creator>
  <cp:keywords/>
  <dc:description/>
  <cp:lastModifiedBy>Smarlin Espino</cp:lastModifiedBy>
  <cp:revision>3</cp:revision>
  <cp:lastPrinted>2024-12-17T17:33:00Z</cp:lastPrinted>
  <dcterms:created xsi:type="dcterms:W3CDTF">2024-11-19T21:28:00Z</dcterms:created>
  <dcterms:modified xsi:type="dcterms:W3CDTF">2024-12-17T17:46:00Z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2023-09-19T13:44:17Z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cb0d4163-e763-44fc-a5fd-246e293c1994</vt:lpwstr>
  </property>
  <property fmtid="{D5CDD505-2E9C-101B-9397-08002B2CF9AE}" pid="7" name="MSIP_Label_defa4170-0d19-0005-0004-bc88714345d2_ActionId">
    <vt:lpwstr>6d1574b6-58b5-418e-b92a-18d34ce66dfa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b8be1bdfba386a4717a363589739b29d7e0c216b37274d2fb33f25c567e84329</vt:lpwstr>
  </property>
</Properties>
</file>